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83E9DA" w14:textId="13307060" w:rsidR="000022F2" w:rsidRPr="000742BC" w:rsidRDefault="00707191" w:rsidP="00EE22C8">
      <w:pPr>
        <w:pStyle w:val="Heading1"/>
      </w:pPr>
      <w:r>
        <w:t>Rules Change Proposal</w:t>
      </w:r>
    </w:p>
    <w:p w14:paraId="5DAF1E1F" w14:textId="77777777" w:rsidR="000B101E" w:rsidRPr="000742BC" w:rsidRDefault="000B101E" w:rsidP="000B101E">
      <w:pPr>
        <w:rPr>
          <w:sz w:val="24"/>
          <w:szCs w:val="24"/>
        </w:rPr>
      </w:pPr>
    </w:p>
    <w:p w14:paraId="34DF1A91" w14:textId="77777777" w:rsidR="00D21181" w:rsidRDefault="00D21181">
      <w:pPr>
        <w:spacing w:after="200" w:line="276" w:lineRule="auto"/>
        <w:rPr>
          <w:sz w:val="24"/>
          <w:szCs w:val="24"/>
        </w:rPr>
      </w:pPr>
    </w:p>
    <w:p w14:paraId="09FA5680" w14:textId="02A8A674" w:rsidR="00707191" w:rsidRDefault="00707191" w:rsidP="00707191">
      <w:pPr>
        <w:spacing w:after="200"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NDT Meeting at NCA, Nov 2013</w:t>
      </w:r>
    </w:p>
    <w:p w14:paraId="6E0B005E" w14:textId="1B065BE7" w:rsidR="00403BAF" w:rsidRDefault="00707191" w:rsidP="00707191">
      <w:pPr>
        <w:spacing w:after="200" w:line="276" w:lineRule="auto"/>
        <w:jc w:val="center"/>
        <w:rPr>
          <w:sz w:val="24"/>
          <w:szCs w:val="24"/>
        </w:rPr>
      </w:pPr>
      <w:r>
        <w:rPr>
          <w:sz w:val="24"/>
          <w:szCs w:val="24"/>
        </w:rPr>
        <w:t>Draft by Adrienne Brovero (D7)</w:t>
      </w:r>
    </w:p>
    <w:p w14:paraId="5E006364" w14:textId="77777777" w:rsidR="00707191" w:rsidRDefault="00707191" w:rsidP="00707191">
      <w:pPr>
        <w:spacing w:after="200" w:line="276" w:lineRule="auto"/>
        <w:jc w:val="center"/>
        <w:rPr>
          <w:sz w:val="24"/>
          <w:szCs w:val="24"/>
        </w:rPr>
      </w:pPr>
      <w:bookmarkStart w:id="0" w:name="_GoBack"/>
      <w:bookmarkEnd w:id="0"/>
    </w:p>
    <w:p w14:paraId="371A123B" w14:textId="77777777" w:rsidR="000B101E" w:rsidRDefault="00B93505" w:rsidP="00403BAF">
      <w:pPr>
        <w:pStyle w:val="Heading3"/>
      </w:pPr>
      <w:r>
        <w:t xml:space="preserve">Rule Change Proposal – </w:t>
      </w:r>
      <w:r w:rsidR="009248BA">
        <w:t>Prior Judging</w:t>
      </w:r>
    </w:p>
    <w:p w14:paraId="7E3A337A" w14:textId="77777777" w:rsidR="009248BA" w:rsidRDefault="009248BA" w:rsidP="009248BA"/>
    <w:p w14:paraId="19D5CB8E" w14:textId="77777777" w:rsidR="009248BA" w:rsidRDefault="009248BA" w:rsidP="009248BA"/>
    <w:p w14:paraId="39EEC05B" w14:textId="77777777" w:rsidR="009248BA" w:rsidRDefault="009248BA" w:rsidP="009248BA">
      <w:pPr>
        <w:pStyle w:val="Heading4"/>
      </w:pPr>
      <w:r>
        <w:t>Current Rule</w:t>
      </w:r>
    </w:p>
    <w:p w14:paraId="17563EA0" w14:textId="77777777" w:rsidR="009248BA" w:rsidRDefault="009248BA" w:rsidP="009248BA">
      <w:r>
        <w:t>Rule II: Participant Qualification. In compliance with Article VI, Sections E and F of</w:t>
      </w:r>
      <w:r w:rsidRPr="009248BA">
        <w:rPr>
          <w:sz w:val="12"/>
        </w:rPr>
        <w:t xml:space="preserve">¶ </w:t>
      </w:r>
      <w:r>
        <w:t>the NDT Charter:</w:t>
      </w:r>
    </w:p>
    <w:p w14:paraId="62AD3240" w14:textId="77777777" w:rsidR="009248BA" w:rsidRDefault="009248BA" w:rsidP="009248BA">
      <w:r>
        <w:t>A. General Regulations.</w:t>
      </w:r>
    </w:p>
    <w:p w14:paraId="296DAEF2" w14:textId="77777777" w:rsidR="009248BA" w:rsidRDefault="009248BA" w:rsidP="009248BA">
      <w:r>
        <w:t>1. Team eligibility: Schools who have an institutional membership in the AFA, or whose</w:t>
      </w:r>
      <w:r w:rsidRPr="009248BA">
        <w:rPr>
          <w:sz w:val="12"/>
        </w:rPr>
        <w:t xml:space="preserve">¶ </w:t>
      </w:r>
      <w:r>
        <w:t>director has an individual membership in the AFA, and who are subscribers to the NDT</w:t>
      </w:r>
      <w:r w:rsidRPr="009248BA">
        <w:rPr>
          <w:sz w:val="12"/>
        </w:rPr>
        <w:t xml:space="preserve">¶ </w:t>
      </w:r>
      <w:r>
        <w:t>may qualify up to three teams of two student-debaters for participation in the National</w:t>
      </w:r>
      <w:r w:rsidRPr="009248BA">
        <w:rPr>
          <w:sz w:val="12"/>
        </w:rPr>
        <w:t xml:space="preserve">¶ </w:t>
      </w:r>
      <w:r>
        <w:t>Tournament through three selection processes: First Round At-Large selection, District</w:t>
      </w:r>
      <w:r w:rsidRPr="009248BA">
        <w:rPr>
          <w:sz w:val="12"/>
        </w:rPr>
        <w:t xml:space="preserve">¶ </w:t>
      </w:r>
      <w:r>
        <w:t>Qualification and Second Round At-Large selection. A maximum of seventy-eight (78)</w:t>
      </w:r>
      <w:r w:rsidRPr="009248BA">
        <w:rPr>
          <w:sz w:val="12"/>
        </w:rPr>
        <w:t xml:space="preserve">¶ </w:t>
      </w:r>
      <w:r>
        <w:t>teams shall qualify for participation in the National Debate Tournament as follows:</w:t>
      </w:r>
      <w:r w:rsidRPr="009248BA">
        <w:rPr>
          <w:sz w:val="12"/>
        </w:rPr>
        <w:t xml:space="preserve">¶ </w:t>
      </w:r>
      <w:r>
        <w:t>sixteen (16) through the First Round At-Large selection, forty-six (46) teams through the</w:t>
      </w:r>
      <w:r w:rsidRPr="009248BA">
        <w:rPr>
          <w:sz w:val="12"/>
        </w:rPr>
        <w:t xml:space="preserve">¶ </w:t>
      </w:r>
      <w:r>
        <w:t>District process, and the remaining teams through the Second Round At-Large process. A</w:t>
      </w:r>
      <w:r w:rsidRPr="009248BA">
        <w:rPr>
          <w:sz w:val="12"/>
        </w:rPr>
        <w:t xml:space="preserve">¶ </w:t>
      </w:r>
      <w:r>
        <w:t>maximum of six subscribing schools may qualify a third team of two student-debaters for</w:t>
      </w:r>
      <w:r w:rsidRPr="009248BA">
        <w:rPr>
          <w:sz w:val="12"/>
        </w:rPr>
        <w:t xml:space="preserve">¶ </w:t>
      </w:r>
      <w:r>
        <w:t xml:space="preserve">participation in the National Tournament through Second Round At-Large </w:t>
      </w:r>
      <w:proofErr w:type="gramStart"/>
      <w:r>
        <w:t>selection:</w:t>
      </w:r>
      <w:r w:rsidRPr="009248BA">
        <w:rPr>
          <w:sz w:val="12"/>
        </w:rPr>
        <w:t>¶</w:t>
      </w:r>
      <w:proofErr w:type="gramEnd"/>
      <w:r w:rsidRPr="009248BA">
        <w:rPr>
          <w:sz w:val="12"/>
        </w:rPr>
        <w:t xml:space="preserve"> </w:t>
      </w:r>
      <w:r>
        <w:t>these teams must follow the current procedures for selection, and must meet the 50% or</w:t>
      </w:r>
      <w:r w:rsidRPr="009248BA">
        <w:rPr>
          <w:sz w:val="12"/>
        </w:rPr>
        <w:t xml:space="preserve">¶ </w:t>
      </w:r>
      <w:r>
        <w:t>greater preliminary win-loss requirement for Second Round At-Large Bids.</w:t>
      </w:r>
    </w:p>
    <w:p w14:paraId="6FDD50C1" w14:textId="77777777" w:rsidR="009248BA" w:rsidRDefault="009248BA" w:rsidP="009248BA"/>
    <w:p w14:paraId="186FE9F6" w14:textId="77777777" w:rsidR="009248BA" w:rsidRDefault="009248BA" w:rsidP="009248BA">
      <w:r>
        <w:t>a. Any student in compliance with the eligibility definitions of the AFA Debate</w:t>
      </w:r>
      <w:r w:rsidRPr="009248BA">
        <w:rPr>
          <w:sz w:val="12"/>
        </w:rPr>
        <w:t xml:space="preserve">¶ </w:t>
      </w:r>
      <w:r>
        <w:t>Program and Debate Tournament Standards is eligible to represent his or her</w:t>
      </w:r>
      <w:r w:rsidRPr="009248BA">
        <w:rPr>
          <w:sz w:val="12"/>
        </w:rPr>
        <w:t xml:space="preserve">¶ </w:t>
      </w:r>
      <w:r>
        <w:t>school.</w:t>
      </w:r>
    </w:p>
    <w:p w14:paraId="186F40EF" w14:textId="77777777" w:rsidR="009248BA" w:rsidRDefault="009248BA" w:rsidP="009248BA"/>
    <w:p w14:paraId="7F1ADDFF" w14:textId="77777777" w:rsidR="009248BA" w:rsidRDefault="009248BA" w:rsidP="009248BA">
      <w:pPr>
        <w:pStyle w:val="Heading4"/>
      </w:pPr>
      <w:r>
        <w:t>Revised Rule</w:t>
      </w:r>
    </w:p>
    <w:p w14:paraId="44C38349" w14:textId="77777777" w:rsidR="009248BA" w:rsidRDefault="009248BA" w:rsidP="009248BA">
      <w:r>
        <w:t>Rule II: Participant Qualification. In compliance with Article VI, Sections E and F of</w:t>
      </w:r>
      <w:r w:rsidRPr="009248BA">
        <w:rPr>
          <w:sz w:val="12"/>
        </w:rPr>
        <w:t xml:space="preserve">¶ </w:t>
      </w:r>
      <w:r>
        <w:t>the NDT Charter:</w:t>
      </w:r>
    </w:p>
    <w:p w14:paraId="1B9066E8" w14:textId="77777777" w:rsidR="009248BA" w:rsidRDefault="009248BA" w:rsidP="009248BA">
      <w:r>
        <w:t>A. General Regulations.</w:t>
      </w:r>
    </w:p>
    <w:p w14:paraId="0DC88E87" w14:textId="77777777" w:rsidR="009248BA" w:rsidRDefault="009248BA" w:rsidP="009248BA">
      <w:r>
        <w:t>1. Team eligibility: Schools who have an institutional membership in the AFA, or whose</w:t>
      </w:r>
      <w:r w:rsidRPr="009248BA">
        <w:rPr>
          <w:sz w:val="12"/>
        </w:rPr>
        <w:t xml:space="preserve">¶ </w:t>
      </w:r>
      <w:r>
        <w:t>director has an individual membership in the AFA, and who are subscribers to the NDT</w:t>
      </w:r>
      <w:r w:rsidRPr="009248BA">
        <w:rPr>
          <w:sz w:val="12"/>
        </w:rPr>
        <w:t xml:space="preserve">¶ </w:t>
      </w:r>
      <w:r>
        <w:t>may qualify up to three teams of two student-debaters for participation in the National</w:t>
      </w:r>
      <w:r w:rsidRPr="009248BA">
        <w:rPr>
          <w:sz w:val="12"/>
        </w:rPr>
        <w:t xml:space="preserve">¶ </w:t>
      </w:r>
      <w:r>
        <w:t>Tournament through three selection processes: First Round At-Large selection, District</w:t>
      </w:r>
      <w:r w:rsidRPr="009248BA">
        <w:rPr>
          <w:sz w:val="12"/>
        </w:rPr>
        <w:t xml:space="preserve">¶ </w:t>
      </w:r>
      <w:r>
        <w:t>Qualification and Second Round At-Large selection. A maximum of seventy-eight (78)</w:t>
      </w:r>
      <w:r w:rsidRPr="009248BA">
        <w:rPr>
          <w:sz w:val="12"/>
        </w:rPr>
        <w:t xml:space="preserve">¶ </w:t>
      </w:r>
      <w:r>
        <w:t>teams shall qualify for participation in the National Debate Tournament as follows:</w:t>
      </w:r>
      <w:r w:rsidRPr="009248BA">
        <w:rPr>
          <w:sz w:val="12"/>
        </w:rPr>
        <w:t xml:space="preserve">¶ </w:t>
      </w:r>
      <w:r>
        <w:t>sixteen (16) through the First Round At-Large selection, forty-six (46) teams through the</w:t>
      </w:r>
      <w:r w:rsidRPr="009248BA">
        <w:rPr>
          <w:sz w:val="12"/>
        </w:rPr>
        <w:t xml:space="preserve">¶ </w:t>
      </w:r>
      <w:r>
        <w:t>District process, and the remaining teams through the Second Round At-Large process. A</w:t>
      </w:r>
      <w:r w:rsidRPr="009248BA">
        <w:rPr>
          <w:sz w:val="12"/>
        </w:rPr>
        <w:t xml:space="preserve">¶ </w:t>
      </w:r>
      <w:r>
        <w:t>maximum of six subscribing schools may qualify a third team of two student-debaters for</w:t>
      </w:r>
      <w:r w:rsidRPr="009248BA">
        <w:rPr>
          <w:sz w:val="12"/>
        </w:rPr>
        <w:t xml:space="preserve">¶ </w:t>
      </w:r>
      <w:r>
        <w:t>participation in the National Tournament through Second Round At-Large selection:</w:t>
      </w:r>
      <w:r w:rsidRPr="009248BA">
        <w:rPr>
          <w:sz w:val="12"/>
        </w:rPr>
        <w:t xml:space="preserve">¶ </w:t>
      </w:r>
      <w:r>
        <w:t>these teams must follow the current procedures for selection, and must meet the 50% or</w:t>
      </w:r>
      <w:r w:rsidRPr="009248BA">
        <w:rPr>
          <w:sz w:val="12"/>
        </w:rPr>
        <w:t xml:space="preserve">¶ </w:t>
      </w:r>
      <w:r>
        <w:t>greater preliminary win-loss requirement for Second Round At-Large Bids.</w:t>
      </w:r>
    </w:p>
    <w:p w14:paraId="62108604" w14:textId="77777777" w:rsidR="009248BA" w:rsidRDefault="009248BA" w:rsidP="009248BA"/>
    <w:p w14:paraId="2EF23167" w14:textId="77777777" w:rsidR="009248BA" w:rsidRDefault="009248BA" w:rsidP="009248BA">
      <w:r>
        <w:t>a. Any student in compliance with the eligibility definitions of the AFA Debate</w:t>
      </w:r>
      <w:r w:rsidRPr="009248BA">
        <w:rPr>
          <w:sz w:val="12"/>
        </w:rPr>
        <w:t xml:space="preserve">¶ </w:t>
      </w:r>
      <w:r>
        <w:t>Program and Debate Tournament Standards is eligible to represent his or her</w:t>
      </w:r>
      <w:r w:rsidRPr="009248BA">
        <w:rPr>
          <w:sz w:val="12"/>
        </w:rPr>
        <w:t xml:space="preserve">¶ </w:t>
      </w:r>
      <w:r>
        <w:t xml:space="preserve">school, </w:t>
      </w:r>
      <w:r w:rsidRPr="009248BA">
        <w:rPr>
          <w:rStyle w:val="StyleBoldUnderline"/>
        </w:rPr>
        <w:t>except that no student who has previously served as a judge at the NDT shall be eligible to participate as a debater</w:t>
      </w:r>
      <w:r>
        <w:t>.</w:t>
      </w:r>
    </w:p>
    <w:p w14:paraId="1C5E101E" w14:textId="77777777" w:rsidR="009248BA" w:rsidRDefault="009248BA" w:rsidP="009248BA"/>
    <w:p w14:paraId="5F9CFE40" w14:textId="77777777" w:rsidR="009248BA" w:rsidRDefault="009248BA" w:rsidP="009248BA">
      <w:pPr>
        <w:pStyle w:val="Heading4"/>
      </w:pPr>
      <w:r>
        <w:t>Rationale</w:t>
      </w:r>
    </w:p>
    <w:p w14:paraId="24D2D5A9" w14:textId="77777777" w:rsidR="009248BA" w:rsidRDefault="009248BA" w:rsidP="009248BA"/>
    <w:p w14:paraId="475B8A43" w14:textId="77777777" w:rsidR="009248BA" w:rsidRDefault="003B1574" w:rsidP="009248BA">
      <w:r>
        <w:t>The rules currently cover this in the judge eligibility section, indicating judges waive eligibility for future NDTs. This revision is intended to clarify the rule, such that it is front-and-center in the debater eligibility section.</w:t>
      </w:r>
    </w:p>
    <w:p w14:paraId="1DD40C53" w14:textId="77777777" w:rsidR="00111F52" w:rsidRPr="004E066D" w:rsidRDefault="00111F52" w:rsidP="004E066D">
      <w:pPr>
        <w:rPr>
          <w:sz w:val="24"/>
          <w:szCs w:val="24"/>
        </w:rPr>
      </w:pPr>
    </w:p>
    <w:sectPr w:rsidR="00111F52" w:rsidRPr="004E066D"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0194265" w14:textId="77777777" w:rsidR="00014687" w:rsidRDefault="00014687" w:rsidP="005F5576">
      <w:r>
        <w:separator/>
      </w:r>
    </w:p>
  </w:endnote>
  <w:endnote w:type="continuationSeparator" w:id="0">
    <w:p w14:paraId="744B052D" w14:textId="77777777" w:rsidR="00014687" w:rsidRDefault="00014687" w:rsidP="005F55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18CB508" w14:textId="77777777" w:rsidR="00014687" w:rsidRDefault="00014687" w:rsidP="005F5576">
      <w:r>
        <w:separator/>
      </w:r>
    </w:p>
  </w:footnote>
  <w:footnote w:type="continuationSeparator" w:id="0">
    <w:p w14:paraId="0C5FE4F2" w14:textId="77777777" w:rsidR="00014687" w:rsidRDefault="00014687" w:rsidP="005F55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149AD21" w14:textId="77777777" w:rsidR="00113B81" w:rsidRDefault="00693D7C">
    <w:pPr>
      <w:pStyle w:val="Header"/>
    </w:pPr>
    <w:fldSimple w:instr=" FILENAME   \* MERGEFORMAT ">
      <w:r w:rsidR="00B01573">
        <w:rPr>
          <w:noProof/>
        </w:rPr>
        <w:t>NDT Appeals Committee Report-Brovero-3-28-13</w:t>
      </w:r>
    </w:fldSimple>
    <w:r w:rsidR="00113B81">
      <w:tab/>
    </w:r>
    <w:r w:rsidR="00113B81">
      <w:tab/>
      <w:t xml:space="preserve">Page </w:t>
    </w:r>
    <w:r w:rsidR="00113B81">
      <w:rPr>
        <w:b/>
      </w:rPr>
      <w:fldChar w:fldCharType="begin"/>
    </w:r>
    <w:r w:rsidR="00113B81">
      <w:rPr>
        <w:b/>
      </w:rPr>
      <w:instrText xml:space="preserve"> PAGE  \* Arabic  \* MERGEFORMAT </w:instrText>
    </w:r>
    <w:r w:rsidR="00113B81">
      <w:rPr>
        <w:b/>
      </w:rPr>
      <w:fldChar w:fldCharType="separate"/>
    </w:r>
    <w:r w:rsidR="006F7208">
      <w:rPr>
        <w:b/>
        <w:noProof/>
      </w:rPr>
      <w:t>2</w:t>
    </w:r>
    <w:r w:rsidR="00113B81">
      <w:rPr>
        <w:b/>
      </w:rPr>
      <w:fldChar w:fldCharType="end"/>
    </w:r>
    <w:r w:rsidR="00113B81">
      <w:t xml:space="preserve"> of </w:t>
    </w:r>
    <w:r w:rsidR="00113B81">
      <w:rPr>
        <w:b/>
      </w:rPr>
      <w:fldChar w:fldCharType="begin"/>
    </w:r>
    <w:r w:rsidR="00113B81">
      <w:rPr>
        <w:b/>
      </w:rPr>
      <w:instrText xml:space="preserve"> NUMPAGES  \* Arabic  \* MERGEFORMAT </w:instrText>
    </w:r>
    <w:r w:rsidR="00113B81">
      <w:rPr>
        <w:b/>
      </w:rPr>
      <w:fldChar w:fldCharType="separate"/>
    </w:r>
    <w:r w:rsidR="006F7208">
      <w:rPr>
        <w:b/>
        <w:noProof/>
      </w:rPr>
      <w:t>2</w:t>
    </w:r>
    <w:r w:rsidR="00113B81">
      <w:rPr>
        <w:b/>
      </w:rPr>
      <w:fldChar w:fldCharType="end"/>
    </w:r>
  </w:p>
  <w:p w14:paraId="4283B3D0" w14:textId="77777777" w:rsidR="00113B81" w:rsidRDefault="00113B8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9DB6D4C8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A4DAAE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56C88DA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B5AE9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D7568DE6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84D2010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BFE06E50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C388EC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7576CB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D7C8D07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25364C5"/>
    <w:multiLevelType w:val="hybridMultilevel"/>
    <w:tmpl w:val="395CFA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3F57EE6"/>
    <w:multiLevelType w:val="hybridMultilevel"/>
    <w:tmpl w:val="1A8A97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5"/>
  </w:num>
  <w:num w:numId="7">
    <w:abstractNumId w:val="4"/>
  </w:num>
  <w:num w:numId="8">
    <w:abstractNumId w:val="8"/>
  </w:num>
  <w:num w:numId="9">
    <w:abstractNumId w:val="3"/>
  </w:num>
  <w:num w:numId="10">
    <w:abstractNumId w:val="2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web"/>
  <w:zoom w:percent="100"/>
  <w:displayBackgroundShape/>
  <w:proofState w:spelling="clean" w:grammar="clean"/>
  <w:attachedTemplate r:id="rId1"/>
  <w:stylePaneFormatFilter w:val="D304" w:allStyles="0" w:customStyles="0" w:latentStyles="1" w:stylesInUse="0" w:headingStyles="0" w:numberingStyles="0" w:tableStyles="0" w:directFormattingOnRuns="1" w:directFormattingOnParagraphs="1" w:directFormattingOnNumbering="0" w:directFormattingOnTables="0" w:clearFormatting="1" w:top3HeadingStyles="0" w:visibleStyles="1" w:alternateStyleNames="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RibbonPointer" w:val="391459152"/>
  </w:docVars>
  <w:rsids>
    <w:rsidRoot w:val="000B101E"/>
    <w:rsid w:val="000022F2"/>
    <w:rsid w:val="0000459F"/>
    <w:rsid w:val="00004EB4"/>
    <w:rsid w:val="00014687"/>
    <w:rsid w:val="0002196C"/>
    <w:rsid w:val="00021F29"/>
    <w:rsid w:val="00027EED"/>
    <w:rsid w:val="0003041D"/>
    <w:rsid w:val="00033028"/>
    <w:rsid w:val="00034DD8"/>
    <w:rsid w:val="000360A7"/>
    <w:rsid w:val="00041235"/>
    <w:rsid w:val="00052A1D"/>
    <w:rsid w:val="00055E12"/>
    <w:rsid w:val="00064A59"/>
    <w:rsid w:val="0007162E"/>
    <w:rsid w:val="00073B9A"/>
    <w:rsid w:val="000742BC"/>
    <w:rsid w:val="00090287"/>
    <w:rsid w:val="00090BA2"/>
    <w:rsid w:val="000978A3"/>
    <w:rsid w:val="00097D7E"/>
    <w:rsid w:val="000A1D39"/>
    <w:rsid w:val="000A4FA5"/>
    <w:rsid w:val="000A61B2"/>
    <w:rsid w:val="000B101E"/>
    <w:rsid w:val="000B61C8"/>
    <w:rsid w:val="000C767D"/>
    <w:rsid w:val="000C7C83"/>
    <w:rsid w:val="000D0B76"/>
    <w:rsid w:val="000D2AE5"/>
    <w:rsid w:val="000D3A26"/>
    <w:rsid w:val="000D3D8D"/>
    <w:rsid w:val="000E41A3"/>
    <w:rsid w:val="000F37E7"/>
    <w:rsid w:val="00111F52"/>
    <w:rsid w:val="00113B81"/>
    <w:rsid w:val="00113C68"/>
    <w:rsid w:val="00114663"/>
    <w:rsid w:val="0012057B"/>
    <w:rsid w:val="00126D92"/>
    <w:rsid w:val="001301AC"/>
    <w:rsid w:val="001304DF"/>
    <w:rsid w:val="00140397"/>
    <w:rsid w:val="0014072D"/>
    <w:rsid w:val="00141F7D"/>
    <w:rsid w:val="00141FBF"/>
    <w:rsid w:val="0016509D"/>
    <w:rsid w:val="0016711C"/>
    <w:rsid w:val="00167A9F"/>
    <w:rsid w:val="001711E1"/>
    <w:rsid w:val="00175018"/>
    <w:rsid w:val="00177828"/>
    <w:rsid w:val="00177A1E"/>
    <w:rsid w:val="00182D51"/>
    <w:rsid w:val="0018565A"/>
    <w:rsid w:val="0019587B"/>
    <w:rsid w:val="001A4F0E"/>
    <w:rsid w:val="001B0A04"/>
    <w:rsid w:val="001B3CEC"/>
    <w:rsid w:val="001C1D82"/>
    <w:rsid w:val="001C2147"/>
    <w:rsid w:val="001C587E"/>
    <w:rsid w:val="001C7C90"/>
    <w:rsid w:val="001D0D51"/>
    <w:rsid w:val="001F6FB2"/>
    <w:rsid w:val="001F7572"/>
    <w:rsid w:val="0020006E"/>
    <w:rsid w:val="002009AE"/>
    <w:rsid w:val="002101DA"/>
    <w:rsid w:val="00217499"/>
    <w:rsid w:val="0024023F"/>
    <w:rsid w:val="00240C4E"/>
    <w:rsid w:val="00243DC0"/>
    <w:rsid w:val="00250E16"/>
    <w:rsid w:val="00257696"/>
    <w:rsid w:val="0026382E"/>
    <w:rsid w:val="00271D68"/>
    <w:rsid w:val="00272786"/>
    <w:rsid w:val="002744AF"/>
    <w:rsid w:val="00287AB7"/>
    <w:rsid w:val="00294D00"/>
    <w:rsid w:val="002A213E"/>
    <w:rsid w:val="002A612B"/>
    <w:rsid w:val="002B68A4"/>
    <w:rsid w:val="002C571D"/>
    <w:rsid w:val="002C5772"/>
    <w:rsid w:val="002D0374"/>
    <w:rsid w:val="002D2946"/>
    <w:rsid w:val="002D529E"/>
    <w:rsid w:val="002D6BD6"/>
    <w:rsid w:val="002E070E"/>
    <w:rsid w:val="002E4DD9"/>
    <w:rsid w:val="002F0314"/>
    <w:rsid w:val="0031182D"/>
    <w:rsid w:val="00314B9D"/>
    <w:rsid w:val="00315CA2"/>
    <w:rsid w:val="0031687B"/>
    <w:rsid w:val="00316FEB"/>
    <w:rsid w:val="00326EEB"/>
    <w:rsid w:val="0033078A"/>
    <w:rsid w:val="00331559"/>
    <w:rsid w:val="00341D6C"/>
    <w:rsid w:val="00344E91"/>
    <w:rsid w:val="00347123"/>
    <w:rsid w:val="0034756E"/>
    <w:rsid w:val="00347E74"/>
    <w:rsid w:val="00351D97"/>
    <w:rsid w:val="00354B5B"/>
    <w:rsid w:val="00383E0A"/>
    <w:rsid w:val="003847C7"/>
    <w:rsid w:val="00385298"/>
    <w:rsid w:val="003852CE"/>
    <w:rsid w:val="00392E92"/>
    <w:rsid w:val="00395C83"/>
    <w:rsid w:val="003A2A3B"/>
    <w:rsid w:val="003A440C"/>
    <w:rsid w:val="003B024E"/>
    <w:rsid w:val="003B0C84"/>
    <w:rsid w:val="003B1574"/>
    <w:rsid w:val="003B183E"/>
    <w:rsid w:val="003B2F3E"/>
    <w:rsid w:val="003B55B7"/>
    <w:rsid w:val="003C756E"/>
    <w:rsid w:val="003D2C33"/>
    <w:rsid w:val="003E4831"/>
    <w:rsid w:val="003E48DE"/>
    <w:rsid w:val="003E7E8B"/>
    <w:rsid w:val="003F3030"/>
    <w:rsid w:val="003F380F"/>
    <w:rsid w:val="003F47AE"/>
    <w:rsid w:val="00402042"/>
    <w:rsid w:val="00403971"/>
    <w:rsid w:val="00403BAF"/>
    <w:rsid w:val="00407386"/>
    <w:rsid w:val="004138EF"/>
    <w:rsid w:val="004319DE"/>
    <w:rsid w:val="00435232"/>
    <w:rsid w:val="004400EA"/>
    <w:rsid w:val="00450882"/>
    <w:rsid w:val="00451C20"/>
    <w:rsid w:val="00452001"/>
    <w:rsid w:val="0045442E"/>
    <w:rsid w:val="004564E2"/>
    <w:rsid w:val="00462418"/>
    <w:rsid w:val="00465E3B"/>
    <w:rsid w:val="00471A70"/>
    <w:rsid w:val="00473A79"/>
    <w:rsid w:val="00475E03"/>
    <w:rsid w:val="00476723"/>
    <w:rsid w:val="0047798D"/>
    <w:rsid w:val="00482F65"/>
    <w:rsid w:val="004931DE"/>
    <w:rsid w:val="00494E35"/>
    <w:rsid w:val="00496389"/>
    <w:rsid w:val="004A6083"/>
    <w:rsid w:val="004A6E81"/>
    <w:rsid w:val="004A7806"/>
    <w:rsid w:val="004B0545"/>
    <w:rsid w:val="004B7E46"/>
    <w:rsid w:val="004D3745"/>
    <w:rsid w:val="004D3987"/>
    <w:rsid w:val="004E066D"/>
    <w:rsid w:val="004E294C"/>
    <w:rsid w:val="004E3132"/>
    <w:rsid w:val="004E3666"/>
    <w:rsid w:val="004E552E"/>
    <w:rsid w:val="004E656D"/>
    <w:rsid w:val="004F0849"/>
    <w:rsid w:val="004F173C"/>
    <w:rsid w:val="004F1B8C"/>
    <w:rsid w:val="004F33F3"/>
    <w:rsid w:val="004F45B0"/>
    <w:rsid w:val="005020C3"/>
    <w:rsid w:val="005111F8"/>
    <w:rsid w:val="00513FA2"/>
    <w:rsid w:val="00514387"/>
    <w:rsid w:val="00516459"/>
    <w:rsid w:val="00520153"/>
    <w:rsid w:val="005349E1"/>
    <w:rsid w:val="00537EF5"/>
    <w:rsid w:val="005420CC"/>
    <w:rsid w:val="005434D0"/>
    <w:rsid w:val="0054437C"/>
    <w:rsid w:val="00546D61"/>
    <w:rsid w:val="005579BF"/>
    <w:rsid w:val="00560C3E"/>
    <w:rsid w:val="00563468"/>
    <w:rsid w:val="00564EC2"/>
    <w:rsid w:val="00565EAE"/>
    <w:rsid w:val="00573677"/>
    <w:rsid w:val="00575F7D"/>
    <w:rsid w:val="00580383"/>
    <w:rsid w:val="00580E40"/>
    <w:rsid w:val="00590731"/>
    <w:rsid w:val="005A506B"/>
    <w:rsid w:val="005A701C"/>
    <w:rsid w:val="005B23A9"/>
    <w:rsid w:val="005B2444"/>
    <w:rsid w:val="005B2D14"/>
    <w:rsid w:val="005B3140"/>
    <w:rsid w:val="005C0B05"/>
    <w:rsid w:val="005C3044"/>
    <w:rsid w:val="005D1156"/>
    <w:rsid w:val="005E0681"/>
    <w:rsid w:val="005E3B08"/>
    <w:rsid w:val="005E3FE4"/>
    <w:rsid w:val="005E572E"/>
    <w:rsid w:val="005F5576"/>
    <w:rsid w:val="006014AB"/>
    <w:rsid w:val="00605F20"/>
    <w:rsid w:val="0061680A"/>
    <w:rsid w:val="00623B70"/>
    <w:rsid w:val="0063578B"/>
    <w:rsid w:val="00636B3D"/>
    <w:rsid w:val="00641025"/>
    <w:rsid w:val="0064280F"/>
    <w:rsid w:val="00650E98"/>
    <w:rsid w:val="00653FA1"/>
    <w:rsid w:val="00656C61"/>
    <w:rsid w:val="00662023"/>
    <w:rsid w:val="006672D8"/>
    <w:rsid w:val="00670D96"/>
    <w:rsid w:val="00672877"/>
    <w:rsid w:val="00683154"/>
    <w:rsid w:val="00690115"/>
    <w:rsid w:val="00690898"/>
    <w:rsid w:val="00693039"/>
    <w:rsid w:val="00693A5A"/>
    <w:rsid w:val="00693D7C"/>
    <w:rsid w:val="006B302F"/>
    <w:rsid w:val="006C64D4"/>
    <w:rsid w:val="006E53F0"/>
    <w:rsid w:val="006F46C3"/>
    <w:rsid w:val="006F7208"/>
    <w:rsid w:val="006F7CDF"/>
    <w:rsid w:val="00700BDB"/>
    <w:rsid w:val="0070121B"/>
    <w:rsid w:val="00701E73"/>
    <w:rsid w:val="00707191"/>
    <w:rsid w:val="00711FE2"/>
    <w:rsid w:val="00712649"/>
    <w:rsid w:val="007134B8"/>
    <w:rsid w:val="00714BC9"/>
    <w:rsid w:val="00723F91"/>
    <w:rsid w:val="00725623"/>
    <w:rsid w:val="00735D38"/>
    <w:rsid w:val="00743059"/>
    <w:rsid w:val="00744F58"/>
    <w:rsid w:val="00750CED"/>
    <w:rsid w:val="007542B3"/>
    <w:rsid w:val="00760A29"/>
    <w:rsid w:val="00771E18"/>
    <w:rsid w:val="007739F1"/>
    <w:rsid w:val="007745C6"/>
    <w:rsid w:val="007755F6"/>
    <w:rsid w:val="007761AD"/>
    <w:rsid w:val="00777387"/>
    <w:rsid w:val="007815E5"/>
    <w:rsid w:val="00787343"/>
    <w:rsid w:val="00790BFA"/>
    <w:rsid w:val="00791121"/>
    <w:rsid w:val="00791C88"/>
    <w:rsid w:val="00797B76"/>
    <w:rsid w:val="007A3D06"/>
    <w:rsid w:val="007A52DB"/>
    <w:rsid w:val="007B383B"/>
    <w:rsid w:val="007C350D"/>
    <w:rsid w:val="007C3689"/>
    <w:rsid w:val="007C3C9B"/>
    <w:rsid w:val="007D3012"/>
    <w:rsid w:val="007D65A7"/>
    <w:rsid w:val="007E3F59"/>
    <w:rsid w:val="007E5043"/>
    <w:rsid w:val="007E5183"/>
    <w:rsid w:val="007F0634"/>
    <w:rsid w:val="008133F9"/>
    <w:rsid w:val="00823AAC"/>
    <w:rsid w:val="00854C66"/>
    <w:rsid w:val="008553E1"/>
    <w:rsid w:val="0087643B"/>
    <w:rsid w:val="00877669"/>
    <w:rsid w:val="00897F92"/>
    <w:rsid w:val="008A64C9"/>
    <w:rsid w:val="008B180A"/>
    <w:rsid w:val="008B24B7"/>
    <w:rsid w:val="008C2CD8"/>
    <w:rsid w:val="008C5743"/>
    <w:rsid w:val="008C597F"/>
    <w:rsid w:val="008C68EE"/>
    <w:rsid w:val="008C7F44"/>
    <w:rsid w:val="008D4273"/>
    <w:rsid w:val="008D4EF3"/>
    <w:rsid w:val="008E0E4F"/>
    <w:rsid w:val="008E1FD5"/>
    <w:rsid w:val="008E4139"/>
    <w:rsid w:val="008F322F"/>
    <w:rsid w:val="00907DFE"/>
    <w:rsid w:val="00914596"/>
    <w:rsid w:val="009146BF"/>
    <w:rsid w:val="00915AD4"/>
    <w:rsid w:val="00915EF1"/>
    <w:rsid w:val="009248BA"/>
    <w:rsid w:val="00924C08"/>
    <w:rsid w:val="00927D88"/>
    <w:rsid w:val="00930D1F"/>
    <w:rsid w:val="00935127"/>
    <w:rsid w:val="00940100"/>
    <w:rsid w:val="0094025E"/>
    <w:rsid w:val="0094256C"/>
    <w:rsid w:val="00953F11"/>
    <w:rsid w:val="009706C1"/>
    <w:rsid w:val="00976675"/>
    <w:rsid w:val="00976FBF"/>
    <w:rsid w:val="00984B38"/>
    <w:rsid w:val="009A0636"/>
    <w:rsid w:val="009A6FF5"/>
    <w:rsid w:val="009B2B47"/>
    <w:rsid w:val="009B2D7B"/>
    <w:rsid w:val="009B35DB"/>
    <w:rsid w:val="009C4298"/>
    <w:rsid w:val="009D318C"/>
    <w:rsid w:val="00A10B8B"/>
    <w:rsid w:val="00A20D78"/>
    <w:rsid w:val="00A2174A"/>
    <w:rsid w:val="00A26733"/>
    <w:rsid w:val="00A3595E"/>
    <w:rsid w:val="00A4014E"/>
    <w:rsid w:val="00A449CA"/>
    <w:rsid w:val="00A46C7F"/>
    <w:rsid w:val="00A73245"/>
    <w:rsid w:val="00A77145"/>
    <w:rsid w:val="00A82989"/>
    <w:rsid w:val="00A904FE"/>
    <w:rsid w:val="00A9262C"/>
    <w:rsid w:val="00AA3F5B"/>
    <w:rsid w:val="00AB3B76"/>
    <w:rsid w:val="00AB61DD"/>
    <w:rsid w:val="00AC222F"/>
    <w:rsid w:val="00AC2CC7"/>
    <w:rsid w:val="00AC7B3B"/>
    <w:rsid w:val="00AD3CE6"/>
    <w:rsid w:val="00AE1307"/>
    <w:rsid w:val="00AE7586"/>
    <w:rsid w:val="00AF7A65"/>
    <w:rsid w:val="00B01573"/>
    <w:rsid w:val="00B033E1"/>
    <w:rsid w:val="00B03BA9"/>
    <w:rsid w:val="00B06710"/>
    <w:rsid w:val="00B07EBF"/>
    <w:rsid w:val="00B166CB"/>
    <w:rsid w:val="00B2118A"/>
    <w:rsid w:val="00B235E1"/>
    <w:rsid w:val="00B272CF"/>
    <w:rsid w:val="00B27EA8"/>
    <w:rsid w:val="00B3145D"/>
    <w:rsid w:val="00B357BA"/>
    <w:rsid w:val="00B52199"/>
    <w:rsid w:val="00B564DB"/>
    <w:rsid w:val="00B768B6"/>
    <w:rsid w:val="00B80538"/>
    <w:rsid w:val="00B816A3"/>
    <w:rsid w:val="00B908D1"/>
    <w:rsid w:val="00B93505"/>
    <w:rsid w:val="00B940D1"/>
    <w:rsid w:val="00BA63DE"/>
    <w:rsid w:val="00BA679F"/>
    <w:rsid w:val="00BB3E39"/>
    <w:rsid w:val="00BB58BD"/>
    <w:rsid w:val="00BB6A26"/>
    <w:rsid w:val="00BC1034"/>
    <w:rsid w:val="00BE2408"/>
    <w:rsid w:val="00BE3EC6"/>
    <w:rsid w:val="00BE5BEB"/>
    <w:rsid w:val="00BE6528"/>
    <w:rsid w:val="00C0087A"/>
    <w:rsid w:val="00C05F9D"/>
    <w:rsid w:val="00C27212"/>
    <w:rsid w:val="00C34185"/>
    <w:rsid w:val="00C42DD6"/>
    <w:rsid w:val="00C545E7"/>
    <w:rsid w:val="00C66858"/>
    <w:rsid w:val="00C72E69"/>
    <w:rsid w:val="00C7411E"/>
    <w:rsid w:val="00C84988"/>
    <w:rsid w:val="00CA4AF6"/>
    <w:rsid w:val="00CA59CA"/>
    <w:rsid w:val="00CB2356"/>
    <w:rsid w:val="00CB4075"/>
    <w:rsid w:val="00CB4E6D"/>
    <w:rsid w:val="00CC23DE"/>
    <w:rsid w:val="00CD3E3A"/>
    <w:rsid w:val="00CD7459"/>
    <w:rsid w:val="00CE55A6"/>
    <w:rsid w:val="00CF13FC"/>
    <w:rsid w:val="00CF4AAF"/>
    <w:rsid w:val="00CF561A"/>
    <w:rsid w:val="00CF6C18"/>
    <w:rsid w:val="00CF7EA8"/>
    <w:rsid w:val="00D004DA"/>
    <w:rsid w:val="00D01673"/>
    <w:rsid w:val="00D0309A"/>
    <w:rsid w:val="00D07BA4"/>
    <w:rsid w:val="00D109BA"/>
    <w:rsid w:val="00D12DCE"/>
    <w:rsid w:val="00D176BE"/>
    <w:rsid w:val="00D17C4E"/>
    <w:rsid w:val="00D21181"/>
    <w:rsid w:val="00D21359"/>
    <w:rsid w:val="00D215F6"/>
    <w:rsid w:val="00D22BE1"/>
    <w:rsid w:val="00D2765B"/>
    <w:rsid w:val="00D31DF7"/>
    <w:rsid w:val="00D33B91"/>
    <w:rsid w:val="00D415C6"/>
    <w:rsid w:val="00D420EA"/>
    <w:rsid w:val="00D4639E"/>
    <w:rsid w:val="00D51ABF"/>
    <w:rsid w:val="00D5444B"/>
    <w:rsid w:val="00D55302"/>
    <w:rsid w:val="00D57CBF"/>
    <w:rsid w:val="00D66ABC"/>
    <w:rsid w:val="00D71CFC"/>
    <w:rsid w:val="00D86024"/>
    <w:rsid w:val="00D94CA3"/>
    <w:rsid w:val="00D96595"/>
    <w:rsid w:val="00DA018C"/>
    <w:rsid w:val="00DA3C9D"/>
    <w:rsid w:val="00DB0F7E"/>
    <w:rsid w:val="00DB5489"/>
    <w:rsid w:val="00DB6C98"/>
    <w:rsid w:val="00DC701C"/>
    <w:rsid w:val="00DD7F91"/>
    <w:rsid w:val="00E00376"/>
    <w:rsid w:val="00E01016"/>
    <w:rsid w:val="00E043B1"/>
    <w:rsid w:val="00E13C04"/>
    <w:rsid w:val="00E14EBD"/>
    <w:rsid w:val="00E16734"/>
    <w:rsid w:val="00E23260"/>
    <w:rsid w:val="00E2367A"/>
    <w:rsid w:val="00E27BC7"/>
    <w:rsid w:val="00E35FC9"/>
    <w:rsid w:val="00E377A4"/>
    <w:rsid w:val="00E41346"/>
    <w:rsid w:val="00E420E9"/>
    <w:rsid w:val="00E4635D"/>
    <w:rsid w:val="00E57982"/>
    <w:rsid w:val="00E61D76"/>
    <w:rsid w:val="00E674DB"/>
    <w:rsid w:val="00E70912"/>
    <w:rsid w:val="00E75F28"/>
    <w:rsid w:val="00E90AA6"/>
    <w:rsid w:val="00E977B8"/>
    <w:rsid w:val="00E97AD1"/>
    <w:rsid w:val="00EA109B"/>
    <w:rsid w:val="00EA15A8"/>
    <w:rsid w:val="00EA2926"/>
    <w:rsid w:val="00EB2CDE"/>
    <w:rsid w:val="00EC1A81"/>
    <w:rsid w:val="00EC7E5C"/>
    <w:rsid w:val="00ED78F1"/>
    <w:rsid w:val="00EE22C8"/>
    <w:rsid w:val="00EE4DCA"/>
    <w:rsid w:val="00EF0F62"/>
    <w:rsid w:val="00F007E1"/>
    <w:rsid w:val="00F0134E"/>
    <w:rsid w:val="00F057C6"/>
    <w:rsid w:val="00F17D96"/>
    <w:rsid w:val="00F22565"/>
    <w:rsid w:val="00F3380E"/>
    <w:rsid w:val="00F40837"/>
    <w:rsid w:val="00F42F79"/>
    <w:rsid w:val="00F465AF"/>
    <w:rsid w:val="00F47773"/>
    <w:rsid w:val="00F5019D"/>
    <w:rsid w:val="00F55DA0"/>
    <w:rsid w:val="00F56308"/>
    <w:rsid w:val="00F634D6"/>
    <w:rsid w:val="00F64385"/>
    <w:rsid w:val="00F6473F"/>
    <w:rsid w:val="00F76366"/>
    <w:rsid w:val="00F805C0"/>
    <w:rsid w:val="00F84082"/>
    <w:rsid w:val="00FB4261"/>
    <w:rsid w:val="00FB43B1"/>
    <w:rsid w:val="00FC0608"/>
    <w:rsid w:val="00FC2155"/>
    <w:rsid w:val="00FC41A7"/>
    <w:rsid w:val="00FD675B"/>
    <w:rsid w:val="00FD7483"/>
    <w:rsid w:val="00FD75FE"/>
    <w:rsid w:val="00FE352F"/>
    <w:rsid w:val="00FE380E"/>
    <w:rsid w:val="00FE4404"/>
    <w:rsid w:val="00FF3D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7476D92"/>
  <w15:docId w15:val="{81B6E1AE-E5FB-481F-B717-268ED8366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7">
    <w:lsdException w:name="Normal" w:uiPriority="4" w:qFormat="1"/>
    <w:lsdException w:name="heading 1" w:uiPriority="0" w:qFormat="1"/>
    <w:lsdException w:name="heading 2" w:semiHidden="1" w:uiPriority="1" w:unhideWhenUsed="1" w:qFormat="1"/>
    <w:lsdException w:name="heading 3" w:semiHidden="1" w:uiPriority="2" w:unhideWhenUsed="1" w:qFormat="1"/>
    <w:lsdException w:name="heading 4" w:uiPriority="3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7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/>
    <w:lsdException w:name="Table Web 2" w:semiHidden="1"/>
    <w:lsdException w:name="Table Web 3" w:semiHidden="1"/>
    <w:lsdException w:name="Balloon Text" w:semiHidden="1"/>
    <w:lsdException w:name="Table Grid" w:semiHidden="1" w:uiPriority="59"/>
    <w:lsdException w:name="Table Theme" w:semiHidden="1"/>
    <w:lsdException w:name="Placeholder Text" w:semiHidden="1"/>
    <w:lsdException w:name="No Spacing" w:uiPriority="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semiHidden="1" w:uiPriority="21"/>
    <w:lsdException w:name="Subtle Reference" w:semiHidden="1" w:uiPriority="31"/>
    <w:lsdException w:name="Intense Reference" w:semiHidden="1" w:uiPriority="32"/>
    <w:lsdException w:name="Book Title" w:semiHidden="1" w:uiPriority="33"/>
    <w:lsdException w:name="Bibliography" w:semiHidden="1" w:uiPriority="37"/>
    <w:lsdException w:name="TOC Heading" w:semiHidden="1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aliases w:val="Normal/Card"/>
    <w:uiPriority w:val="4"/>
    <w:qFormat/>
    <w:rsid w:val="005C3044"/>
    <w:pPr>
      <w:spacing w:after="160" w:line="259" w:lineRule="auto"/>
    </w:pPr>
    <w:rPr>
      <w:rFonts w:ascii="Times New Roman" w:hAnsi="Times New Roman" w:cs="Times New Roman"/>
    </w:rPr>
  </w:style>
  <w:style w:type="paragraph" w:styleId="Heading1">
    <w:name w:val="heading 1"/>
    <w:aliases w:val="Pocket"/>
    <w:basedOn w:val="Normal"/>
    <w:next w:val="Normal"/>
    <w:link w:val="Heading1Char"/>
    <w:qFormat/>
    <w:rsid w:val="005C3044"/>
    <w:pPr>
      <w:keepNext/>
      <w:keepLines/>
      <w:pageBreakBefore/>
      <w:pBdr>
        <w:top w:val="single" w:sz="24" w:space="1" w:color="auto"/>
        <w:left w:val="single" w:sz="24" w:space="4" w:color="auto"/>
        <w:bottom w:val="single" w:sz="24" w:space="1" w:color="auto"/>
        <w:right w:val="single" w:sz="24" w:space="4" w:color="auto"/>
      </w:pBdr>
      <w:spacing w:before="240" w:after="0"/>
      <w:jc w:val="center"/>
      <w:outlineLvl w:val="0"/>
    </w:pPr>
    <w:rPr>
      <w:rFonts w:eastAsiaTheme="majorEastAsia" w:cstheme="majorBidi"/>
      <w:b/>
      <w:sz w:val="52"/>
      <w:szCs w:val="32"/>
    </w:rPr>
  </w:style>
  <w:style w:type="paragraph" w:styleId="Heading2">
    <w:name w:val="heading 2"/>
    <w:aliases w:val="Hat"/>
    <w:basedOn w:val="Normal"/>
    <w:next w:val="Normal"/>
    <w:link w:val="Heading2Char"/>
    <w:uiPriority w:val="1"/>
    <w:unhideWhenUsed/>
    <w:qFormat/>
    <w:rsid w:val="005C3044"/>
    <w:pPr>
      <w:keepNext/>
      <w:keepLines/>
      <w:pageBreakBefore/>
      <w:spacing w:before="40" w:after="0"/>
      <w:jc w:val="center"/>
      <w:outlineLvl w:val="1"/>
    </w:pPr>
    <w:rPr>
      <w:rFonts w:eastAsiaTheme="majorEastAsia" w:cstheme="majorBidi"/>
      <w:b/>
      <w:sz w:val="44"/>
      <w:szCs w:val="26"/>
      <w:u w:val="double"/>
    </w:rPr>
  </w:style>
  <w:style w:type="paragraph" w:styleId="Heading3">
    <w:name w:val="heading 3"/>
    <w:aliases w:val="Block"/>
    <w:basedOn w:val="Normal"/>
    <w:next w:val="Normal"/>
    <w:link w:val="Heading3Char"/>
    <w:uiPriority w:val="2"/>
    <w:unhideWhenUsed/>
    <w:qFormat/>
    <w:rsid w:val="005C3044"/>
    <w:pPr>
      <w:keepNext/>
      <w:keepLines/>
      <w:pageBreakBefore/>
      <w:spacing w:before="40" w:after="0"/>
      <w:jc w:val="center"/>
      <w:outlineLvl w:val="2"/>
    </w:pPr>
    <w:rPr>
      <w:rFonts w:eastAsiaTheme="majorEastAsia" w:cstheme="majorBidi"/>
      <w:b/>
      <w:sz w:val="32"/>
      <w:szCs w:val="24"/>
      <w:u w:val="single"/>
    </w:rPr>
  </w:style>
  <w:style w:type="paragraph" w:styleId="Heading4">
    <w:name w:val="heading 4"/>
    <w:aliases w:val="Tag"/>
    <w:basedOn w:val="Normal"/>
    <w:next w:val="Normal"/>
    <w:link w:val="Heading4Char"/>
    <w:uiPriority w:val="3"/>
    <w:unhideWhenUsed/>
    <w:qFormat/>
    <w:rsid w:val="005C3044"/>
    <w:pPr>
      <w:keepNext/>
      <w:keepLines/>
      <w:spacing w:before="40" w:after="0"/>
      <w:outlineLvl w:val="3"/>
    </w:pPr>
    <w:rPr>
      <w:rFonts w:eastAsiaTheme="majorEastAsia" w:cstheme="majorBidi"/>
      <w:b/>
      <w:iCs/>
      <w:sz w:val="26"/>
    </w:rPr>
  </w:style>
  <w:style w:type="character" w:default="1" w:styleId="DefaultParagraphFont">
    <w:name w:val="Default Paragraph Font"/>
    <w:uiPriority w:val="1"/>
    <w:semiHidden/>
    <w:unhideWhenUsed/>
    <w:rsid w:val="005C3044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sid w:val="005C3044"/>
  </w:style>
  <w:style w:type="character" w:customStyle="1" w:styleId="Heading1Char">
    <w:name w:val="Heading 1 Char"/>
    <w:aliases w:val="Pocket Char"/>
    <w:basedOn w:val="DefaultParagraphFont"/>
    <w:link w:val="Heading1"/>
    <w:rsid w:val="005C3044"/>
    <w:rPr>
      <w:rFonts w:ascii="Times New Roman" w:eastAsiaTheme="majorEastAsia" w:hAnsi="Times New Roman" w:cstheme="majorBidi"/>
      <w:b/>
      <w:sz w:val="52"/>
      <w:szCs w:val="32"/>
    </w:rPr>
  </w:style>
  <w:style w:type="character" w:customStyle="1" w:styleId="Heading2Char">
    <w:name w:val="Heading 2 Char"/>
    <w:aliases w:val="Hat Char"/>
    <w:basedOn w:val="DefaultParagraphFont"/>
    <w:link w:val="Heading2"/>
    <w:uiPriority w:val="1"/>
    <w:rsid w:val="005C3044"/>
    <w:rPr>
      <w:rFonts w:ascii="Times New Roman" w:eastAsiaTheme="majorEastAsia" w:hAnsi="Times New Roman" w:cstheme="majorBidi"/>
      <w:b/>
      <w:sz w:val="44"/>
      <w:szCs w:val="26"/>
      <w:u w:val="double"/>
    </w:rPr>
  </w:style>
  <w:style w:type="character" w:styleId="Emphasis">
    <w:name w:val="Emphasis"/>
    <w:basedOn w:val="DefaultParagraphFont"/>
    <w:uiPriority w:val="7"/>
    <w:qFormat/>
    <w:rsid w:val="005C3044"/>
    <w:rPr>
      <w:rFonts w:ascii="Times New Roman" w:hAnsi="Times New Roman" w:cs="Times New Roman"/>
      <w:b/>
      <w:i w:val="0"/>
      <w:iCs/>
      <w:sz w:val="22"/>
      <w:u w:val="single"/>
      <w:bdr w:val="single" w:sz="8" w:space="0" w:color="auto"/>
    </w:rPr>
  </w:style>
  <w:style w:type="character" w:customStyle="1" w:styleId="StyleBold">
    <w:name w:val="Style Bold"/>
    <w:basedOn w:val="DefaultParagraphFont"/>
    <w:uiPriority w:val="9"/>
    <w:semiHidden/>
    <w:rsid w:val="006F7208"/>
    <w:rPr>
      <w:b/>
      <w:bCs/>
    </w:rPr>
  </w:style>
  <w:style w:type="character" w:customStyle="1" w:styleId="Heading3Char">
    <w:name w:val="Heading 3 Char"/>
    <w:aliases w:val="Block Char"/>
    <w:basedOn w:val="DefaultParagraphFont"/>
    <w:link w:val="Heading3"/>
    <w:uiPriority w:val="2"/>
    <w:rsid w:val="005C3044"/>
    <w:rPr>
      <w:rFonts w:ascii="Times New Roman" w:eastAsiaTheme="majorEastAsia" w:hAnsi="Times New Roman" w:cstheme="majorBidi"/>
      <w:b/>
      <w:sz w:val="32"/>
      <w:szCs w:val="24"/>
      <w:u w:val="single"/>
    </w:rPr>
  </w:style>
  <w:style w:type="character" w:customStyle="1" w:styleId="StyleBoldUnderline">
    <w:name w:val="Style Bold Underline"/>
    <w:aliases w:val="Underline,Style Underline"/>
    <w:basedOn w:val="DefaultParagraphFont"/>
    <w:uiPriority w:val="6"/>
    <w:qFormat/>
    <w:rsid w:val="005C3044"/>
    <w:rPr>
      <w:b/>
      <w:sz w:val="22"/>
      <w:u w:val="single"/>
    </w:rPr>
  </w:style>
  <w:style w:type="character" w:customStyle="1" w:styleId="StyleStyleBold12pt">
    <w:name w:val="Style Style Bold + 12 pt"/>
    <w:aliases w:val="Cite,Style 13 pt Bold"/>
    <w:basedOn w:val="DefaultParagraphFont"/>
    <w:uiPriority w:val="5"/>
    <w:qFormat/>
    <w:rsid w:val="005C3044"/>
    <w:rPr>
      <w:b/>
      <w:bCs/>
      <w:sz w:val="26"/>
      <w:u w:val="none"/>
    </w:rPr>
  </w:style>
  <w:style w:type="paragraph" w:styleId="Header">
    <w:name w:val="header"/>
    <w:basedOn w:val="Normal"/>
    <w:link w:val="HeaderChar"/>
    <w:uiPriority w:val="99"/>
    <w:rsid w:val="006F720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F7208"/>
    <w:rPr>
      <w:rFonts w:ascii="Times New Roman" w:hAnsi="Times New Roman" w:cs="Times New Roman"/>
    </w:rPr>
  </w:style>
  <w:style w:type="paragraph" w:styleId="Footer">
    <w:name w:val="footer"/>
    <w:basedOn w:val="Normal"/>
    <w:link w:val="FooterChar"/>
    <w:uiPriority w:val="99"/>
    <w:semiHidden/>
    <w:rsid w:val="006F720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F7208"/>
    <w:rPr>
      <w:rFonts w:ascii="Times New Roman" w:hAnsi="Times New Roman" w:cs="Times New Roman"/>
    </w:rPr>
  </w:style>
  <w:style w:type="character" w:styleId="Hyperlink">
    <w:name w:val="Hyperlink"/>
    <w:basedOn w:val="DefaultParagraphFont"/>
    <w:uiPriority w:val="99"/>
    <w:semiHidden/>
    <w:unhideWhenUsed/>
    <w:rsid w:val="005C3044"/>
    <w:rPr>
      <w:color w:val="auto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5C3044"/>
    <w:rPr>
      <w:color w:val="auto"/>
      <w:u w:val="none"/>
    </w:rPr>
  </w:style>
  <w:style w:type="character" w:customStyle="1" w:styleId="Heading4Char">
    <w:name w:val="Heading 4 Char"/>
    <w:aliases w:val="Tag Char"/>
    <w:basedOn w:val="DefaultParagraphFont"/>
    <w:link w:val="Heading4"/>
    <w:uiPriority w:val="3"/>
    <w:rsid w:val="005C3044"/>
    <w:rPr>
      <w:rFonts w:ascii="Times New Roman" w:eastAsiaTheme="majorEastAsia" w:hAnsi="Times New Roman" w:cstheme="majorBidi"/>
      <w:b/>
      <w:iCs/>
      <w:sz w:val="26"/>
    </w:rPr>
  </w:style>
  <w:style w:type="paragraph" w:styleId="ListParagraph">
    <w:name w:val="List Paragraph"/>
    <w:basedOn w:val="Normal"/>
    <w:uiPriority w:val="34"/>
    <w:semiHidden/>
    <w:rsid w:val="00B5219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rsid w:val="00113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13B8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ri\AppData\Roaming\Microsoft\Templates\Debate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0874F1714B9044082B1C8579E42F29C" ma:contentTypeVersion="0" ma:contentTypeDescription="Create a new document." ma:contentTypeScope="" ma:versionID="eaf29e95780a56f523231d2e47f182ce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c64490b4aec6201516c3a874156f37b2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6DBDBA3-CFC8-4A55-9C1F-BA79DA5B93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1212E9D-DA85-4AD4-BC94-8E978FB43F0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8FC0B54-6721-4707-BCD0-F7AAE2AB590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Debate</Template>
  <TotalTime>1</TotalTime>
  <Pages>1</Pages>
  <Words>473</Words>
  <Characters>2699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Whitman College</Company>
  <LinksUpToDate>false</LinksUpToDate>
  <CharactersWithSpaces>3166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Adrienne Brovero (abrovero)</dc:creator>
  <cp:lastModifiedBy>Adrienne Brovero</cp:lastModifiedBy>
  <cp:revision>3</cp:revision>
  <cp:lastPrinted>2013-03-28T18:55:00Z</cp:lastPrinted>
  <dcterms:created xsi:type="dcterms:W3CDTF">2019-09-23T00:57:00Z</dcterms:created>
  <dcterms:modified xsi:type="dcterms:W3CDTF">2019-09-23T00:58:00Z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0x010100F0874F1714B9044082B1C8579E42F29C</vt:lpwstr>
  </property>
</Properties>
</file>