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2F2" w:rsidRPr="005C5B46" w:rsidRDefault="000B101E" w:rsidP="00EE22C8">
      <w:pPr>
        <w:pStyle w:val="Heading1"/>
      </w:pPr>
      <w:r w:rsidRPr="005C5B46">
        <w:t>NDT Appeals Committee Report</w:t>
      </w:r>
    </w:p>
    <w:p w:rsidR="000B101E" w:rsidRPr="005C5B46" w:rsidRDefault="000B101E" w:rsidP="000B101E">
      <w:pPr>
        <w:rPr>
          <w:sz w:val="24"/>
          <w:szCs w:val="24"/>
        </w:rPr>
      </w:pPr>
    </w:p>
    <w:p w:rsidR="000B101E" w:rsidRPr="005C5B46" w:rsidRDefault="005C5B46" w:rsidP="000B101E">
      <w:pPr>
        <w:jc w:val="center"/>
        <w:rPr>
          <w:sz w:val="24"/>
          <w:szCs w:val="24"/>
        </w:rPr>
      </w:pPr>
      <w:r>
        <w:rPr>
          <w:sz w:val="24"/>
          <w:szCs w:val="24"/>
        </w:rPr>
        <w:t>Indiana</w:t>
      </w:r>
      <w:r w:rsidR="000B101E" w:rsidRPr="005C5B46">
        <w:rPr>
          <w:sz w:val="24"/>
          <w:szCs w:val="24"/>
        </w:rPr>
        <w:t xml:space="preserve"> NDT Meeting, 3-2</w:t>
      </w:r>
      <w:r>
        <w:rPr>
          <w:sz w:val="24"/>
          <w:szCs w:val="24"/>
        </w:rPr>
        <w:t>7</w:t>
      </w:r>
      <w:r w:rsidR="000B101E" w:rsidRPr="005C5B46">
        <w:rPr>
          <w:sz w:val="24"/>
          <w:szCs w:val="24"/>
        </w:rPr>
        <w:t>-1</w:t>
      </w:r>
      <w:r>
        <w:rPr>
          <w:sz w:val="24"/>
          <w:szCs w:val="24"/>
        </w:rPr>
        <w:t>4</w:t>
      </w:r>
    </w:p>
    <w:p w:rsidR="00EE22C8" w:rsidRPr="005C5B46" w:rsidRDefault="00EE22C8" w:rsidP="00EE22C8">
      <w:pPr>
        <w:jc w:val="center"/>
        <w:rPr>
          <w:sz w:val="24"/>
          <w:szCs w:val="24"/>
        </w:rPr>
      </w:pPr>
      <w:r w:rsidRPr="005C5B46">
        <w:rPr>
          <w:sz w:val="24"/>
          <w:szCs w:val="24"/>
        </w:rPr>
        <w:t>Prepared by: Adrienne Brovero, Chair</w:t>
      </w:r>
    </w:p>
    <w:p w:rsidR="00EE22C8" w:rsidRPr="005C5B46" w:rsidRDefault="00EE22C8" w:rsidP="000B101E">
      <w:pPr>
        <w:jc w:val="center"/>
        <w:rPr>
          <w:sz w:val="24"/>
          <w:szCs w:val="24"/>
        </w:rPr>
      </w:pPr>
    </w:p>
    <w:p w:rsidR="000B101E" w:rsidRPr="005C5B46" w:rsidRDefault="00EE22C8" w:rsidP="000B101E">
      <w:pPr>
        <w:rPr>
          <w:sz w:val="24"/>
          <w:szCs w:val="24"/>
        </w:rPr>
      </w:pPr>
      <w:r w:rsidRPr="005C5B46">
        <w:rPr>
          <w:sz w:val="24"/>
          <w:szCs w:val="24"/>
        </w:rPr>
        <w:t xml:space="preserve">Committee Members: Adrienne Brovero (UMW), Michael Hester (West Georgia), </w:t>
      </w:r>
      <w:r w:rsidR="005C5B46">
        <w:rPr>
          <w:sz w:val="24"/>
          <w:szCs w:val="24"/>
        </w:rPr>
        <w:t>Jim Lyle (Clarion)</w:t>
      </w:r>
      <w:r w:rsidRPr="005C5B46">
        <w:rPr>
          <w:sz w:val="24"/>
          <w:szCs w:val="24"/>
        </w:rPr>
        <w:t xml:space="preserve">, </w:t>
      </w:r>
      <w:r w:rsidR="005C5B46">
        <w:rPr>
          <w:sz w:val="24"/>
          <w:szCs w:val="24"/>
        </w:rPr>
        <w:t xml:space="preserve">Ed Lee (Emory), </w:t>
      </w:r>
      <w:r w:rsidRPr="005C5B46">
        <w:rPr>
          <w:sz w:val="24"/>
          <w:szCs w:val="24"/>
        </w:rPr>
        <w:t xml:space="preserve">Sarah </w:t>
      </w:r>
      <w:proofErr w:type="spellStart"/>
      <w:r w:rsidRPr="005C5B46">
        <w:rPr>
          <w:sz w:val="24"/>
          <w:szCs w:val="24"/>
        </w:rPr>
        <w:t>Topp</w:t>
      </w:r>
      <w:proofErr w:type="spellEnd"/>
      <w:r w:rsidRPr="005C5B46">
        <w:rPr>
          <w:sz w:val="24"/>
          <w:szCs w:val="24"/>
        </w:rPr>
        <w:t xml:space="preserve"> (Trinity)</w:t>
      </w:r>
    </w:p>
    <w:p w:rsidR="000B101E" w:rsidRPr="005C5B46" w:rsidRDefault="000B101E" w:rsidP="00BA63DE">
      <w:pPr>
        <w:pStyle w:val="Heading4"/>
        <w:jc w:val="center"/>
        <w:rPr>
          <w:sz w:val="32"/>
          <w:szCs w:val="32"/>
        </w:rPr>
      </w:pPr>
      <w:r w:rsidRPr="005C5B46">
        <w:rPr>
          <w:sz w:val="32"/>
          <w:szCs w:val="32"/>
        </w:rPr>
        <w:t>Appeals</w:t>
      </w:r>
    </w:p>
    <w:p w:rsidR="000B101E" w:rsidRPr="005C5B46" w:rsidRDefault="008B2636" w:rsidP="000B101E">
      <w:pPr>
        <w:pStyle w:val="Heading4"/>
        <w:rPr>
          <w:sz w:val="28"/>
          <w:szCs w:val="28"/>
        </w:rPr>
      </w:pPr>
      <w:r w:rsidRPr="005C5B46">
        <w:rPr>
          <w:sz w:val="28"/>
          <w:szCs w:val="28"/>
        </w:rPr>
        <w:t>Hybrid Waiver 1</w:t>
      </w:r>
    </w:p>
    <w:p w:rsidR="000B101E" w:rsidRPr="005C5B46" w:rsidRDefault="000B101E" w:rsidP="000B101E">
      <w:pPr>
        <w:rPr>
          <w:sz w:val="24"/>
          <w:szCs w:val="24"/>
        </w:rPr>
      </w:pPr>
    </w:p>
    <w:p w:rsidR="0064280F" w:rsidRPr="005C5B46" w:rsidRDefault="000B101E" w:rsidP="000B101E">
      <w:pPr>
        <w:rPr>
          <w:sz w:val="24"/>
          <w:szCs w:val="24"/>
        </w:rPr>
      </w:pPr>
      <w:r w:rsidRPr="005C5B46">
        <w:rPr>
          <w:rStyle w:val="StyleBoldUnderline"/>
          <w:sz w:val="24"/>
          <w:szCs w:val="24"/>
        </w:rPr>
        <w:t>Circumstances:</w:t>
      </w:r>
      <w:r w:rsidRPr="005C5B46">
        <w:rPr>
          <w:sz w:val="24"/>
          <w:szCs w:val="24"/>
        </w:rPr>
        <w:t xml:space="preserve"> </w:t>
      </w:r>
      <w:r w:rsidR="00BB24C6" w:rsidRPr="005C5B46">
        <w:rPr>
          <w:sz w:val="24"/>
          <w:szCs w:val="24"/>
        </w:rPr>
        <w:t>A school with a new program requested a waiver to debate with a debater from a more established program, based on resources and team demographics. The Committee requested additional documentation from an administrator from the new school documenting support for the application and program development.</w:t>
      </w:r>
    </w:p>
    <w:p w:rsidR="0064280F" w:rsidRPr="005C5B46" w:rsidRDefault="0064280F" w:rsidP="000B101E">
      <w:pPr>
        <w:rPr>
          <w:sz w:val="24"/>
          <w:szCs w:val="24"/>
        </w:rPr>
      </w:pPr>
    </w:p>
    <w:p w:rsidR="00BB24C6" w:rsidRPr="005C5B46" w:rsidRDefault="00BB24C6" w:rsidP="00BB24C6">
      <w:pPr>
        <w:rPr>
          <w:sz w:val="24"/>
          <w:szCs w:val="24"/>
        </w:rPr>
      </w:pPr>
      <w:r w:rsidRPr="005C5B46">
        <w:rPr>
          <w:rStyle w:val="StyleBoldUnderline"/>
          <w:sz w:val="24"/>
          <w:szCs w:val="24"/>
        </w:rPr>
        <w:t>Decision:</w:t>
      </w:r>
      <w:r w:rsidRPr="005C5B46">
        <w:rPr>
          <w:sz w:val="24"/>
          <w:szCs w:val="24"/>
        </w:rPr>
        <w:t xml:space="preserve"> Upon receipt of the additional documentation, the Committee unanimously approved the waiver.</w:t>
      </w:r>
    </w:p>
    <w:p w:rsidR="000B101E" w:rsidRPr="005C5B46" w:rsidRDefault="008B2636" w:rsidP="000B101E">
      <w:pPr>
        <w:pStyle w:val="Heading4"/>
        <w:rPr>
          <w:sz w:val="28"/>
          <w:szCs w:val="28"/>
        </w:rPr>
      </w:pPr>
      <w:r w:rsidRPr="005C5B46">
        <w:rPr>
          <w:sz w:val="28"/>
          <w:szCs w:val="28"/>
        </w:rPr>
        <w:t>Hybrid Waiver 2</w:t>
      </w:r>
    </w:p>
    <w:p w:rsidR="000B101E" w:rsidRPr="005C5B46" w:rsidRDefault="000B101E" w:rsidP="000B101E">
      <w:pPr>
        <w:rPr>
          <w:sz w:val="24"/>
          <w:szCs w:val="24"/>
        </w:rPr>
      </w:pPr>
    </w:p>
    <w:p w:rsidR="000C7C83" w:rsidRPr="005C5B46" w:rsidRDefault="000C7C83" w:rsidP="000C7C83">
      <w:pPr>
        <w:rPr>
          <w:sz w:val="24"/>
          <w:szCs w:val="24"/>
        </w:rPr>
      </w:pPr>
      <w:r w:rsidRPr="005C5B46">
        <w:rPr>
          <w:rStyle w:val="StyleBoldUnderline"/>
          <w:sz w:val="24"/>
          <w:szCs w:val="24"/>
        </w:rPr>
        <w:t>Circumstances:</w:t>
      </w:r>
      <w:r w:rsidRPr="005C5B46">
        <w:rPr>
          <w:sz w:val="24"/>
          <w:szCs w:val="24"/>
        </w:rPr>
        <w:t xml:space="preserve"> </w:t>
      </w:r>
      <w:r w:rsidR="00BB24C6" w:rsidRPr="005C5B46">
        <w:rPr>
          <w:sz w:val="24"/>
          <w:szCs w:val="24"/>
        </w:rPr>
        <w:t xml:space="preserve">A school with an established program requested a waiver for one of its students to debate with a partner from a school without an established program, based on resources and team demographics. </w:t>
      </w:r>
      <w:r w:rsidR="00BB24C6" w:rsidRPr="005C5B46">
        <w:rPr>
          <w:sz w:val="24"/>
          <w:szCs w:val="24"/>
        </w:rPr>
        <w:t xml:space="preserve">The Committee requested additional documentation from an administrator from the </w:t>
      </w:r>
      <w:r w:rsidR="00BB24C6" w:rsidRPr="005C5B46">
        <w:rPr>
          <w:sz w:val="24"/>
          <w:szCs w:val="24"/>
        </w:rPr>
        <w:t>school without an established program</w:t>
      </w:r>
      <w:r w:rsidR="00BB24C6" w:rsidRPr="005C5B46">
        <w:rPr>
          <w:sz w:val="24"/>
          <w:szCs w:val="24"/>
        </w:rPr>
        <w:t xml:space="preserve"> documenting support for the application and program development.</w:t>
      </w:r>
    </w:p>
    <w:p w:rsidR="00BB24C6" w:rsidRPr="005C5B46" w:rsidRDefault="00BB24C6" w:rsidP="000C7C83">
      <w:pPr>
        <w:rPr>
          <w:sz w:val="24"/>
          <w:szCs w:val="24"/>
        </w:rPr>
      </w:pPr>
    </w:p>
    <w:p w:rsidR="000C7C83" w:rsidRPr="005C5B46" w:rsidRDefault="000C7C83" w:rsidP="000C7C83">
      <w:pPr>
        <w:rPr>
          <w:sz w:val="24"/>
          <w:szCs w:val="24"/>
        </w:rPr>
      </w:pPr>
      <w:r w:rsidRPr="005C5B46">
        <w:rPr>
          <w:rStyle w:val="StyleBoldUnderline"/>
          <w:sz w:val="24"/>
          <w:szCs w:val="24"/>
        </w:rPr>
        <w:t>Decision:</w:t>
      </w:r>
      <w:r w:rsidRPr="005C5B46">
        <w:rPr>
          <w:sz w:val="24"/>
          <w:szCs w:val="24"/>
        </w:rPr>
        <w:t xml:space="preserve"> </w:t>
      </w:r>
      <w:r w:rsidR="00BB24C6" w:rsidRPr="005C5B46">
        <w:rPr>
          <w:sz w:val="24"/>
          <w:szCs w:val="24"/>
        </w:rPr>
        <w:t>Upon receipt of the additional documentation, t</w:t>
      </w:r>
      <w:r w:rsidRPr="005C5B46">
        <w:rPr>
          <w:sz w:val="24"/>
          <w:szCs w:val="24"/>
        </w:rPr>
        <w:t xml:space="preserve">he Committee unanimously </w:t>
      </w:r>
      <w:r w:rsidR="008B2636" w:rsidRPr="005C5B46">
        <w:rPr>
          <w:sz w:val="24"/>
          <w:szCs w:val="24"/>
        </w:rPr>
        <w:t>approved the waiver.</w:t>
      </w:r>
    </w:p>
    <w:p w:rsidR="000B101E" w:rsidRPr="005C5B46" w:rsidRDefault="000B101E" w:rsidP="00465E3B">
      <w:pPr>
        <w:spacing w:after="200" w:line="276" w:lineRule="auto"/>
        <w:rPr>
          <w:sz w:val="24"/>
          <w:szCs w:val="24"/>
        </w:rPr>
      </w:pPr>
    </w:p>
    <w:p w:rsidR="009B2D7B" w:rsidRPr="005C5B46" w:rsidRDefault="009B2D7B" w:rsidP="009B2D7B">
      <w:pPr>
        <w:pStyle w:val="Heading4"/>
        <w:jc w:val="center"/>
        <w:rPr>
          <w:sz w:val="32"/>
          <w:szCs w:val="32"/>
        </w:rPr>
      </w:pPr>
      <w:r w:rsidRPr="005C5B46">
        <w:rPr>
          <w:sz w:val="32"/>
          <w:szCs w:val="32"/>
        </w:rPr>
        <w:t>Issues for Future Consideration</w:t>
      </w:r>
    </w:p>
    <w:p w:rsidR="00271D68" w:rsidRPr="005C5B46" w:rsidRDefault="00271D68" w:rsidP="009B2D7B">
      <w:pPr>
        <w:rPr>
          <w:sz w:val="24"/>
          <w:szCs w:val="24"/>
        </w:rPr>
      </w:pPr>
    </w:p>
    <w:p w:rsidR="00271D68" w:rsidRPr="005C5B46" w:rsidRDefault="008B2636" w:rsidP="00B52199">
      <w:pPr>
        <w:pStyle w:val="ListParagraph"/>
        <w:numPr>
          <w:ilvl w:val="0"/>
          <w:numId w:val="1"/>
        </w:numPr>
        <w:rPr>
          <w:sz w:val="24"/>
          <w:szCs w:val="24"/>
        </w:rPr>
      </w:pPr>
      <w:r w:rsidRPr="005C5B46">
        <w:rPr>
          <w:sz w:val="24"/>
          <w:szCs w:val="24"/>
        </w:rPr>
        <w:t>Guidelines for documentation for hybrid waiver</w:t>
      </w:r>
    </w:p>
    <w:p w:rsidR="005C5B46" w:rsidRPr="005C5B46" w:rsidRDefault="005C5B46" w:rsidP="005C5B46">
      <w:pPr>
        <w:pStyle w:val="ListParagraph"/>
        <w:rPr>
          <w:sz w:val="24"/>
          <w:szCs w:val="24"/>
        </w:rPr>
      </w:pPr>
    </w:p>
    <w:p w:rsidR="008B2636" w:rsidRPr="005C5B46" w:rsidRDefault="005C5B46" w:rsidP="005C5B46">
      <w:pPr>
        <w:rPr>
          <w:sz w:val="24"/>
          <w:szCs w:val="24"/>
        </w:rPr>
      </w:pPr>
      <w:r w:rsidRPr="005C5B46">
        <w:rPr>
          <w:sz w:val="24"/>
          <w:szCs w:val="24"/>
        </w:rPr>
        <w:t>The current rule (below) has several criteria which are difficult for the Appeals Committee to independently verify. It is the opinion of the Committee that we need to create a list of guidelines for what constitutes documentation for the criteria.</w:t>
      </w:r>
    </w:p>
    <w:p w:rsidR="005C5B46" w:rsidRPr="005C5B46" w:rsidRDefault="005C5B46" w:rsidP="005C5B46">
      <w:pPr>
        <w:rPr>
          <w:sz w:val="24"/>
          <w:szCs w:val="24"/>
        </w:rPr>
      </w:pPr>
    </w:p>
    <w:p w:rsidR="005C5B46" w:rsidRPr="005C5B46" w:rsidRDefault="005C5B46" w:rsidP="005C5B46">
      <w:r w:rsidRPr="005C5B46">
        <w:t>The sections underlined below were the ones we were thinking we needed to develop guidelines for:</w:t>
      </w:r>
    </w:p>
    <w:p w:rsidR="005C5B46" w:rsidRPr="005C5B46" w:rsidRDefault="005C5B46" w:rsidP="005C5B46"/>
    <w:p w:rsidR="005C5B46" w:rsidRPr="005C5B46" w:rsidRDefault="005C5B46" w:rsidP="00E24DF8">
      <w:pPr>
        <w:pStyle w:val="Heading4"/>
      </w:pPr>
      <w:r w:rsidRPr="005C5B46">
        <w:lastRenderedPageBreak/>
        <w:t>Current Hybrid Rule</w:t>
      </w:r>
    </w:p>
    <w:p w:rsidR="005C5B46" w:rsidRPr="005C5B46" w:rsidRDefault="005C5B46" w:rsidP="005C5B46"/>
    <w:p w:rsidR="005C5B46" w:rsidRPr="005C5B46" w:rsidRDefault="005C5B46" w:rsidP="005C5B46">
      <w:r w:rsidRPr="005C5B46">
        <w:t>NDT Standing Rule II.A.2</w:t>
      </w:r>
    </w:p>
    <w:p w:rsidR="005C5B46" w:rsidRPr="005C5B46" w:rsidRDefault="005C5B46" w:rsidP="005C5B46"/>
    <w:p w:rsidR="005C5B46" w:rsidRDefault="005C5B46" w:rsidP="005C5B46">
      <w:r w:rsidRPr="005C5B46">
        <w:t>2. Team eligibility: Hybrid Exception Waiver: An intra-district hybrid team composed of two debaters from two different schools may petition the NDT Committee Chair for a waiver from the Appeals Committee of Standing Rule II.A.1.(b) to participate in District Qualification for the NDT if:</w:t>
      </w:r>
    </w:p>
    <w:p w:rsidR="00E24DF8" w:rsidRPr="005C5B46" w:rsidRDefault="00E24DF8" w:rsidP="005C5B46"/>
    <w:p w:rsidR="005C5B46" w:rsidRDefault="005C5B46" w:rsidP="005C5B46">
      <w:r w:rsidRPr="005C5B46">
        <w:t>a. Two-thirds of the member schools of the District in question vote to approve participation of the team in question, AND</w:t>
      </w:r>
    </w:p>
    <w:p w:rsidR="00E24DF8" w:rsidRPr="005C5B46" w:rsidRDefault="00E24DF8" w:rsidP="005C5B46"/>
    <w:p w:rsidR="005C5B46" w:rsidRPr="005C5B46" w:rsidRDefault="005C5B46" w:rsidP="005C5B46">
      <w:r w:rsidRPr="005C5B46">
        <w:t>b. The hybrid team meets all of the following criteria:</w:t>
      </w:r>
    </w:p>
    <w:p w:rsidR="005C5B46" w:rsidRDefault="005C5B46" w:rsidP="005C5B46">
      <w:r w:rsidRPr="005C5B46">
        <w:t>(1) The individual hybrid team has 24 preliminary rounds of varsity or open collegiate competition TOGETHER on the topic over 4 tournaments with at least 6 teams from 4 different schools.</w:t>
      </w:r>
    </w:p>
    <w:p w:rsidR="00E24DF8" w:rsidRPr="005C5B46" w:rsidRDefault="00E24DF8" w:rsidP="005C5B46"/>
    <w:p w:rsidR="005C5B46" w:rsidRDefault="005C5B46" w:rsidP="005C5B46">
      <w:pPr>
        <w:rPr>
          <w:rStyle w:val="StyleBoldUnderline"/>
        </w:rPr>
      </w:pPr>
      <w:r w:rsidRPr="005C5B46">
        <w:rPr>
          <w:rStyle w:val="StyleBoldUnderline"/>
        </w:rPr>
        <w:t>(2) The schools represented by the individual debaters historically and currently operate a joint program demonstrated by, but not limited to, a shared budget, coaching staff, travel, and meetings/practices.</w:t>
      </w:r>
    </w:p>
    <w:p w:rsidR="00E24DF8" w:rsidRPr="005C5B46" w:rsidRDefault="00E24DF8" w:rsidP="005C5B46">
      <w:pPr>
        <w:rPr>
          <w:rStyle w:val="StyleBoldUnderline"/>
        </w:rPr>
      </w:pPr>
    </w:p>
    <w:p w:rsidR="005C5B46" w:rsidRPr="005C5B46" w:rsidRDefault="005C5B46" w:rsidP="005C5B46">
      <w:r w:rsidRPr="005C5B46">
        <w:t>(3) The schools for the debaters are traditionally represented as the same</w:t>
      </w:r>
    </w:p>
    <w:p w:rsidR="005C5B46" w:rsidRDefault="005C5B46" w:rsidP="005C5B46">
      <w:r w:rsidRPr="005C5B46">
        <w:t>"</w:t>
      </w:r>
      <w:proofErr w:type="gramStart"/>
      <w:r w:rsidRPr="005C5B46">
        <w:t>program</w:t>
      </w:r>
      <w:proofErr w:type="gramEnd"/>
      <w:r w:rsidRPr="005C5B46">
        <w:t>" for the purposes of competition, either by competing under one school name or consistent representation as the hybrid, unless prevented from doing so by individual tournament registration or tabulation procedures.</w:t>
      </w:r>
    </w:p>
    <w:p w:rsidR="00E24DF8" w:rsidRPr="005C5B46" w:rsidRDefault="00E24DF8" w:rsidP="005C5B46"/>
    <w:p w:rsidR="005C5B46" w:rsidRDefault="005C5B46" w:rsidP="005C5B46">
      <w:pPr>
        <w:rPr>
          <w:rStyle w:val="StyleBoldUnderline"/>
        </w:rPr>
      </w:pPr>
      <w:r w:rsidRPr="005C5B46">
        <w:rPr>
          <w:rStyle w:val="StyleBoldUnderline"/>
        </w:rPr>
        <w:t>(4) The ability for at least one program of the two schools represented to participate in intercollegiate competitive debate would be jeopardized without the combination of resources, documented by either the lack of an official coaching/director position within the educational institution, a program budget of less than $3000 excluding coaching/judging compensation, or a lack of an established/recognized debate program in either a department or student organization.</w:t>
      </w:r>
    </w:p>
    <w:p w:rsidR="00E24DF8" w:rsidRPr="005C5B46" w:rsidRDefault="00E24DF8" w:rsidP="005C5B46">
      <w:pPr>
        <w:rPr>
          <w:rStyle w:val="StyleBoldUnderline"/>
        </w:rPr>
      </w:pPr>
    </w:p>
    <w:p w:rsidR="005C5B46" w:rsidRDefault="005C5B46" w:rsidP="005C5B46">
      <w:pPr>
        <w:rPr>
          <w:rStyle w:val="StyleBoldUnderline"/>
        </w:rPr>
      </w:pPr>
      <w:r w:rsidRPr="005C5B46">
        <w:rPr>
          <w:rStyle w:val="StyleBoldUnderline"/>
        </w:rPr>
        <w:t>(5) One student in the hybrid team is the ONLY Open collegiate debater from their college.</w:t>
      </w:r>
    </w:p>
    <w:p w:rsidR="00E24DF8" w:rsidRPr="005C5B46" w:rsidRDefault="00E24DF8" w:rsidP="005C5B46">
      <w:pPr>
        <w:rPr>
          <w:rStyle w:val="StyleBoldUnderline"/>
        </w:rPr>
      </w:pPr>
    </w:p>
    <w:p w:rsidR="005C5B46" w:rsidRDefault="005C5B46" w:rsidP="005C5B46">
      <w:pPr>
        <w:rPr>
          <w:rStyle w:val="StyleBoldUnderline"/>
        </w:rPr>
      </w:pPr>
      <w:r w:rsidRPr="005C5B46">
        <w:rPr>
          <w:rStyle w:val="StyleBoldUnderline"/>
        </w:rPr>
        <w:t>(6) A hybrid team provides evidence of substantial program development efforts at one or both of the team member’s home institutions.</w:t>
      </w:r>
    </w:p>
    <w:p w:rsidR="00E24DF8" w:rsidRPr="005C5B46" w:rsidRDefault="00E24DF8" w:rsidP="005C5B46">
      <w:pPr>
        <w:rPr>
          <w:rStyle w:val="StyleBoldUnderline"/>
        </w:rPr>
      </w:pPr>
    </w:p>
    <w:p w:rsidR="005C5B46" w:rsidRPr="005C5B46" w:rsidRDefault="005C5B46" w:rsidP="005C5B46">
      <w:r w:rsidRPr="005C5B46">
        <w:t>c. The submission to the NDT Committee Chair must be made by the February 1st immediately preceding the NDT in which the team wishes to participate, and will be forwarded by the Committee Chair to the Appeals Committee. The Appeals Committee will respond within one week of the submission of the request for the waiver.</w:t>
      </w:r>
    </w:p>
    <w:p w:rsidR="005C5B46" w:rsidRPr="005C5B46" w:rsidRDefault="005C5B46" w:rsidP="005C5B46"/>
    <w:p w:rsidR="005C5B46" w:rsidRPr="005C5B46" w:rsidRDefault="005C5B46" w:rsidP="005C5B46">
      <w:r w:rsidRPr="005C5B46">
        <w:t xml:space="preserve">B. These rules do not overrule any other eligibility requirements in number of rounds or tournaments attended for determining bids. Districts may make additional considerations or constraints on the participation of hybrids at their qualifier tournaments. 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District for purposes of Bid Allocation. </w:t>
      </w:r>
    </w:p>
    <w:p w:rsidR="005C5B46" w:rsidRPr="005C5B46" w:rsidRDefault="005C5B46" w:rsidP="005C5B46"/>
    <w:p w:rsidR="005C5B46" w:rsidRPr="005C5B46" w:rsidRDefault="005C5B46" w:rsidP="005C5B46">
      <w:r w:rsidRPr="005C5B46">
        <w:t xml:space="preserve">C. Intra-district schools in such a hybrid must BOTH have either an institutional membership in the AFA or have a director who has an individual membership in the AFA and must pay NDT dues for BOTH </w:t>
      </w:r>
      <w:r w:rsidRPr="005C5B46">
        <w:lastRenderedPageBreak/>
        <w:t xml:space="preserve">schools. (This is not a JOINT membership). The qualification of such a hybrid teams would count against the total number of qualifying teams for BOTH schools. </w:t>
      </w:r>
    </w:p>
    <w:p w:rsidR="005C5B46" w:rsidRPr="005C5B46" w:rsidRDefault="005C5B46" w:rsidP="005C5B46"/>
    <w:p w:rsidR="005C5B46" w:rsidRPr="00E24DF8" w:rsidRDefault="005C5B46" w:rsidP="00E24DF8">
      <w:r w:rsidRPr="005C5B46">
        <w:t>D. Schools may only petition for this exemption a maximum of 5 times. Schools may no longer petition for the waiver after qualifying for the NDT through this process</w:t>
      </w:r>
      <w:bookmarkStart w:id="0" w:name="_GoBack"/>
      <w:bookmarkEnd w:id="0"/>
    </w:p>
    <w:sectPr w:rsidR="005C5B46" w:rsidRPr="00E24DF8">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7FD" w:rsidRDefault="007227FD" w:rsidP="005F5576">
      <w:r>
        <w:separator/>
      </w:r>
    </w:p>
  </w:endnote>
  <w:endnote w:type="continuationSeparator" w:id="0">
    <w:p w:rsidR="007227FD" w:rsidRDefault="007227FD"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7FD" w:rsidRDefault="007227FD" w:rsidP="005F5576">
      <w:r>
        <w:separator/>
      </w:r>
    </w:p>
  </w:footnote>
  <w:footnote w:type="continuationSeparator" w:id="0">
    <w:p w:rsidR="007227FD" w:rsidRDefault="007227FD" w:rsidP="005F55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B81" w:rsidRDefault="00E13C04">
    <w:pPr>
      <w:pStyle w:val="Header"/>
    </w:pPr>
    <w:fldSimple w:instr=" FILENAME   \* MERGEFORMAT ">
      <w:r w:rsidR="00B01573">
        <w:rPr>
          <w:noProof/>
        </w:rPr>
        <w:t>NDT Appeals Committee Report-Brovero-3-28-13</w:t>
      </w:r>
    </w:fldSimple>
    <w:r w:rsidR="00113B81">
      <w:tab/>
    </w:r>
    <w:r w:rsidR="00113B81">
      <w:tab/>
      <w:t xml:space="preserve">Page </w:t>
    </w:r>
    <w:r w:rsidR="00113B81">
      <w:rPr>
        <w:b/>
      </w:rPr>
      <w:fldChar w:fldCharType="begin"/>
    </w:r>
    <w:r w:rsidR="00113B81">
      <w:rPr>
        <w:b/>
      </w:rPr>
      <w:instrText xml:space="preserve"> PAGE  \* Arabic  \* MERGEFORMAT </w:instrText>
    </w:r>
    <w:r w:rsidR="00113B81">
      <w:rPr>
        <w:b/>
      </w:rPr>
      <w:fldChar w:fldCharType="separate"/>
    </w:r>
    <w:r w:rsidR="00E24DF8">
      <w:rPr>
        <w:b/>
        <w:noProof/>
      </w:rPr>
      <w:t>3</w:t>
    </w:r>
    <w:r w:rsidR="00113B81">
      <w:rPr>
        <w:b/>
      </w:rPr>
      <w:fldChar w:fldCharType="end"/>
    </w:r>
    <w:r w:rsidR="00113B81">
      <w:t xml:space="preserve"> of </w:t>
    </w:r>
    <w:r w:rsidR="00113B81">
      <w:rPr>
        <w:b/>
      </w:rPr>
      <w:fldChar w:fldCharType="begin"/>
    </w:r>
    <w:r w:rsidR="00113B81">
      <w:rPr>
        <w:b/>
      </w:rPr>
      <w:instrText xml:space="preserve"> NUMPAGES  \* Arabic  \* MERGEFORMAT </w:instrText>
    </w:r>
    <w:r w:rsidR="00113B81">
      <w:rPr>
        <w:b/>
      </w:rPr>
      <w:fldChar w:fldCharType="separate"/>
    </w:r>
    <w:r w:rsidR="00E24DF8">
      <w:rPr>
        <w:b/>
        <w:noProof/>
      </w:rPr>
      <w:t>3</w:t>
    </w:r>
    <w:r w:rsidR="00113B81">
      <w:rPr>
        <w:b/>
      </w:rPr>
      <w:fldChar w:fldCharType="end"/>
    </w:r>
  </w:p>
  <w:p w:rsidR="00113B81" w:rsidRDefault="00113B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57EE6"/>
    <w:multiLevelType w:val="hybridMultilevel"/>
    <w:tmpl w:val="1A8A9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6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01E"/>
    <w:rsid w:val="000022F2"/>
    <w:rsid w:val="0000459F"/>
    <w:rsid w:val="00004EB4"/>
    <w:rsid w:val="0002196C"/>
    <w:rsid w:val="00021F29"/>
    <w:rsid w:val="00027EED"/>
    <w:rsid w:val="0003041D"/>
    <w:rsid w:val="00033028"/>
    <w:rsid w:val="00034DD8"/>
    <w:rsid w:val="000360A7"/>
    <w:rsid w:val="00041235"/>
    <w:rsid w:val="00052A1D"/>
    <w:rsid w:val="00055E12"/>
    <w:rsid w:val="00064A59"/>
    <w:rsid w:val="0007162E"/>
    <w:rsid w:val="00073B9A"/>
    <w:rsid w:val="000742BC"/>
    <w:rsid w:val="00090287"/>
    <w:rsid w:val="00090BA2"/>
    <w:rsid w:val="000978A3"/>
    <w:rsid w:val="00097D7E"/>
    <w:rsid w:val="000A1D39"/>
    <w:rsid w:val="000A4FA5"/>
    <w:rsid w:val="000A61B2"/>
    <w:rsid w:val="000B101E"/>
    <w:rsid w:val="000B61C8"/>
    <w:rsid w:val="000C767D"/>
    <w:rsid w:val="000C7C83"/>
    <w:rsid w:val="000D0B76"/>
    <w:rsid w:val="000D2AE5"/>
    <w:rsid w:val="000D3A26"/>
    <w:rsid w:val="000D3D8D"/>
    <w:rsid w:val="000E41A3"/>
    <w:rsid w:val="000F37E7"/>
    <w:rsid w:val="00113B81"/>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6FB2"/>
    <w:rsid w:val="001F7572"/>
    <w:rsid w:val="0020006E"/>
    <w:rsid w:val="002009AE"/>
    <w:rsid w:val="002101DA"/>
    <w:rsid w:val="00217499"/>
    <w:rsid w:val="0024023F"/>
    <w:rsid w:val="00240C4E"/>
    <w:rsid w:val="00243DC0"/>
    <w:rsid w:val="00250E16"/>
    <w:rsid w:val="00257696"/>
    <w:rsid w:val="0026382E"/>
    <w:rsid w:val="00271D68"/>
    <w:rsid w:val="00272786"/>
    <w:rsid w:val="002744AF"/>
    <w:rsid w:val="00287AB7"/>
    <w:rsid w:val="00294D00"/>
    <w:rsid w:val="002A213E"/>
    <w:rsid w:val="002A612B"/>
    <w:rsid w:val="002B68A4"/>
    <w:rsid w:val="002C571D"/>
    <w:rsid w:val="002C5772"/>
    <w:rsid w:val="002D0374"/>
    <w:rsid w:val="002D2946"/>
    <w:rsid w:val="002D529E"/>
    <w:rsid w:val="002D6BD6"/>
    <w:rsid w:val="002E070E"/>
    <w:rsid w:val="002E4DD9"/>
    <w:rsid w:val="002F0314"/>
    <w:rsid w:val="0031182D"/>
    <w:rsid w:val="00314B9D"/>
    <w:rsid w:val="00315CA2"/>
    <w:rsid w:val="0031687B"/>
    <w:rsid w:val="00316FEB"/>
    <w:rsid w:val="00326EEB"/>
    <w:rsid w:val="0033078A"/>
    <w:rsid w:val="00331559"/>
    <w:rsid w:val="00341D6C"/>
    <w:rsid w:val="00344E91"/>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2042"/>
    <w:rsid w:val="00403971"/>
    <w:rsid w:val="00407386"/>
    <w:rsid w:val="004138EF"/>
    <w:rsid w:val="004319DE"/>
    <w:rsid w:val="00435232"/>
    <w:rsid w:val="004400EA"/>
    <w:rsid w:val="00450882"/>
    <w:rsid w:val="00451C20"/>
    <w:rsid w:val="00452001"/>
    <w:rsid w:val="0045442E"/>
    <w:rsid w:val="004564E2"/>
    <w:rsid w:val="00462418"/>
    <w:rsid w:val="00465E3B"/>
    <w:rsid w:val="00471A70"/>
    <w:rsid w:val="00473A79"/>
    <w:rsid w:val="00475E03"/>
    <w:rsid w:val="00476723"/>
    <w:rsid w:val="0047798D"/>
    <w:rsid w:val="00482F65"/>
    <w:rsid w:val="004931DE"/>
    <w:rsid w:val="00494E35"/>
    <w:rsid w:val="00496389"/>
    <w:rsid w:val="004A6083"/>
    <w:rsid w:val="004A6E81"/>
    <w:rsid w:val="004A7806"/>
    <w:rsid w:val="004B0545"/>
    <w:rsid w:val="004B7E46"/>
    <w:rsid w:val="004D3745"/>
    <w:rsid w:val="004D3987"/>
    <w:rsid w:val="004E294C"/>
    <w:rsid w:val="004E3132"/>
    <w:rsid w:val="004E3666"/>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3A9"/>
    <w:rsid w:val="005B2444"/>
    <w:rsid w:val="005B2D14"/>
    <w:rsid w:val="005B3140"/>
    <w:rsid w:val="005C0B05"/>
    <w:rsid w:val="005C5B46"/>
    <w:rsid w:val="005D1156"/>
    <w:rsid w:val="005E0681"/>
    <w:rsid w:val="005E3B08"/>
    <w:rsid w:val="005E3FE4"/>
    <w:rsid w:val="005E572E"/>
    <w:rsid w:val="005F5576"/>
    <w:rsid w:val="006014AB"/>
    <w:rsid w:val="00605F20"/>
    <w:rsid w:val="0061680A"/>
    <w:rsid w:val="00623B70"/>
    <w:rsid w:val="0063578B"/>
    <w:rsid w:val="00636B3D"/>
    <w:rsid w:val="00641025"/>
    <w:rsid w:val="0064280F"/>
    <w:rsid w:val="00650E98"/>
    <w:rsid w:val="00653FA1"/>
    <w:rsid w:val="00656C61"/>
    <w:rsid w:val="00662023"/>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27FD"/>
    <w:rsid w:val="00723F91"/>
    <w:rsid w:val="00725623"/>
    <w:rsid w:val="00735D38"/>
    <w:rsid w:val="00743059"/>
    <w:rsid w:val="00744F58"/>
    <w:rsid w:val="00750CED"/>
    <w:rsid w:val="007542B3"/>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A52DB"/>
    <w:rsid w:val="007B383B"/>
    <w:rsid w:val="007C350D"/>
    <w:rsid w:val="007C3689"/>
    <w:rsid w:val="007C3C9B"/>
    <w:rsid w:val="007D3012"/>
    <w:rsid w:val="007D65A7"/>
    <w:rsid w:val="007E3F59"/>
    <w:rsid w:val="007E5043"/>
    <w:rsid w:val="007E5183"/>
    <w:rsid w:val="007F0634"/>
    <w:rsid w:val="008133F9"/>
    <w:rsid w:val="00823AAC"/>
    <w:rsid w:val="00854C66"/>
    <w:rsid w:val="008553E1"/>
    <w:rsid w:val="0087643B"/>
    <w:rsid w:val="00877669"/>
    <w:rsid w:val="00897F92"/>
    <w:rsid w:val="008A64C9"/>
    <w:rsid w:val="008B180A"/>
    <w:rsid w:val="008B24B7"/>
    <w:rsid w:val="008B2636"/>
    <w:rsid w:val="008C2CD8"/>
    <w:rsid w:val="008C5743"/>
    <w:rsid w:val="008C597F"/>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100"/>
    <w:rsid w:val="0094025E"/>
    <w:rsid w:val="0094256C"/>
    <w:rsid w:val="00953F11"/>
    <w:rsid w:val="009706C1"/>
    <w:rsid w:val="00976675"/>
    <w:rsid w:val="00976FBF"/>
    <w:rsid w:val="00984B38"/>
    <w:rsid w:val="009A0636"/>
    <w:rsid w:val="009A6FF5"/>
    <w:rsid w:val="009B2B47"/>
    <w:rsid w:val="009B2D7B"/>
    <w:rsid w:val="009B35DB"/>
    <w:rsid w:val="009C4298"/>
    <w:rsid w:val="009D318C"/>
    <w:rsid w:val="00A10B8B"/>
    <w:rsid w:val="00A20D78"/>
    <w:rsid w:val="00A2174A"/>
    <w:rsid w:val="00A26733"/>
    <w:rsid w:val="00A3595E"/>
    <w:rsid w:val="00A4014E"/>
    <w:rsid w:val="00A46C7F"/>
    <w:rsid w:val="00A73245"/>
    <w:rsid w:val="00A77145"/>
    <w:rsid w:val="00A82989"/>
    <w:rsid w:val="00A904FE"/>
    <w:rsid w:val="00A9262C"/>
    <w:rsid w:val="00AA3F5B"/>
    <w:rsid w:val="00AB3B76"/>
    <w:rsid w:val="00AB61DD"/>
    <w:rsid w:val="00AC222F"/>
    <w:rsid w:val="00AC2CC7"/>
    <w:rsid w:val="00AC7B3B"/>
    <w:rsid w:val="00AD3CE6"/>
    <w:rsid w:val="00AE1307"/>
    <w:rsid w:val="00AE7586"/>
    <w:rsid w:val="00AF7A65"/>
    <w:rsid w:val="00B01573"/>
    <w:rsid w:val="00B033E1"/>
    <w:rsid w:val="00B03BA9"/>
    <w:rsid w:val="00B06710"/>
    <w:rsid w:val="00B07EBF"/>
    <w:rsid w:val="00B166CB"/>
    <w:rsid w:val="00B2118A"/>
    <w:rsid w:val="00B235E1"/>
    <w:rsid w:val="00B272CF"/>
    <w:rsid w:val="00B27EA8"/>
    <w:rsid w:val="00B3145D"/>
    <w:rsid w:val="00B357BA"/>
    <w:rsid w:val="00B52199"/>
    <w:rsid w:val="00B564DB"/>
    <w:rsid w:val="00B768B6"/>
    <w:rsid w:val="00B80538"/>
    <w:rsid w:val="00B816A3"/>
    <w:rsid w:val="00B908D1"/>
    <w:rsid w:val="00B940D1"/>
    <w:rsid w:val="00BA63DE"/>
    <w:rsid w:val="00BA679F"/>
    <w:rsid w:val="00BB24C6"/>
    <w:rsid w:val="00BB3E39"/>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2DCE"/>
    <w:rsid w:val="00D176BE"/>
    <w:rsid w:val="00D17C4E"/>
    <w:rsid w:val="00D21181"/>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3C04"/>
    <w:rsid w:val="00E14EBD"/>
    <w:rsid w:val="00E16734"/>
    <w:rsid w:val="00E23260"/>
    <w:rsid w:val="00E2367A"/>
    <w:rsid w:val="00E24DF8"/>
    <w:rsid w:val="00E27BC7"/>
    <w:rsid w:val="00E35FC9"/>
    <w:rsid w:val="00E377A4"/>
    <w:rsid w:val="00E41346"/>
    <w:rsid w:val="00E420E9"/>
    <w:rsid w:val="00E4635D"/>
    <w:rsid w:val="00E57982"/>
    <w:rsid w:val="00E61D76"/>
    <w:rsid w:val="00E674DB"/>
    <w:rsid w:val="00E70912"/>
    <w:rsid w:val="00E75F28"/>
    <w:rsid w:val="00E90AA6"/>
    <w:rsid w:val="00E977B8"/>
    <w:rsid w:val="00E97AD1"/>
    <w:rsid w:val="00EA109B"/>
    <w:rsid w:val="00EA15A8"/>
    <w:rsid w:val="00EA2926"/>
    <w:rsid w:val="00EA2BF5"/>
    <w:rsid w:val="00EB2CDE"/>
    <w:rsid w:val="00EC1A81"/>
    <w:rsid w:val="00EC7E5C"/>
    <w:rsid w:val="00ED78F1"/>
    <w:rsid w:val="00EE22C8"/>
    <w:rsid w:val="00EE4DCA"/>
    <w:rsid w:val="00EF0F62"/>
    <w:rsid w:val="00F007E1"/>
    <w:rsid w:val="00F0134E"/>
    <w:rsid w:val="00F057C6"/>
    <w:rsid w:val="00F17D96"/>
    <w:rsid w:val="00F22565"/>
    <w:rsid w:val="00F3380E"/>
    <w:rsid w:val="00F40837"/>
    <w:rsid w:val="00F42F79"/>
    <w:rsid w:val="00F465AF"/>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D75FE"/>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EA2BF5"/>
    <w:pPr>
      <w:spacing w:after="0" w:line="240" w:lineRule="auto"/>
    </w:pPr>
    <w:rPr>
      <w:rFonts w:ascii="Times New Roman" w:hAnsi="Times New Roman" w:cs="Times New Roman"/>
    </w:rPr>
  </w:style>
  <w:style w:type="paragraph" w:styleId="Heading1">
    <w:name w:val="heading 1"/>
    <w:aliases w:val="Pocket"/>
    <w:basedOn w:val="Normal"/>
    <w:next w:val="Normal"/>
    <w:link w:val="Heading1Char"/>
    <w:uiPriority w:val="1"/>
    <w:qFormat/>
    <w:rsid w:val="00EA2BF5"/>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EA2BF5"/>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EA2BF5"/>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EA2BF5"/>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EA2BF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A2BF5"/>
  </w:style>
  <w:style w:type="character" w:customStyle="1" w:styleId="Heading1Char">
    <w:name w:val="Heading 1 Char"/>
    <w:aliases w:val="Pocket Char"/>
    <w:basedOn w:val="DefaultParagraphFont"/>
    <w:link w:val="Heading1"/>
    <w:uiPriority w:val="1"/>
    <w:rsid w:val="00EA2BF5"/>
    <w:rPr>
      <w:rFonts w:ascii="Times New Roman" w:eastAsiaTheme="majorEastAsia" w:hAnsi="Times New Roman" w:cstheme="majorBidi"/>
      <w:b/>
      <w:bCs/>
      <w:sz w:val="52"/>
      <w:szCs w:val="28"/>
    </w:rPr>
  </w:style>
  <w:style w:type="character" w:customStyle="1" w:styleId="Heading2Char">
    <w:name w:val="Heading 2 Char"/>
    <w:aliases w:val="Hat Char"/>
    <w:basedOn w:val="DefaultParagraphFont"/>
    <w:link w:val="Heading2"/>
    <w:uiPriority w:val="2"/>
    <w:rsid w:val="00EA2BF5"/>
    <w:rPr>
      <w:rFonts w:ascii="Times New Roman" w:eastAsiaTheme="majorEastAsia" w:hAnsi="Times New Roman" w:cstheme="majorBidi"/>
      <w:b/>
      <w:bCs/>
      <w:sz w:val="44"/>
      <w:szCs w:val="26"/>
      <w:u w:val="double"/>
    </w:rPr>
  </w:style>
  <w:style w:type="character" w:styleId="Emphasis">
    <w:name w:val="Emphasis"/>
    <w:basedOn w:val="DefaultParagraphFont"/>
    <w:uiPriority w:val="7"/>
    <w:qFormat/>
    <w:rsid w:val="00EA2BF5"/>
    <w:rPr>
      <w:rFonts w:ascii="Times New Roman" w:hAnsi="Times New Roman" w:cs="Times New Roman"/>
      <w:b/>
      <w:i w:val="0"/>
      <w:iCs/>
      <w:sz w:val="22"/>
      <w:u w:val="single"/>
      <w:bdr w:val="single" w:sz="18" w:space="0" w:color="auto"/>
    </w:rPr>
  </w:style>
  <w:style w:type="character" w:customStyle="1" w:styleId="StyleBold">
    <w:name w:val="Style Bold"/>
    <w:basedOn w:val="DefaultParagraphFont"/>
    <w:uiPriority w:val="9"/>
    <w:semiHidden/>
    <w:rsid w:val="00EA2BF5"/>
    <w:rPr>
      <w:b/>
      <w:bCs/>
    </w:rPr>
  </w:style>
  <w:style w:type="character" w:customStyle="1" w:styleId="Heading3Char">
    <w:name w:val="Heading 3 Char"/>
    <w:aliases w:val="Block Char"/>
    <w:basedOn w:val="DefaultParagraphFont"/>
    <w:link w:val="Heading3"/>
    <w:uiPriority w:val="3"/>
    <w:rsid w:val="00EA2BF5"/>
    <w:rPr>
      <w:rFonts w:ascii="Times New Roman" w:eastAsiaTheme="majorEastAsia" w:hAnsi="Times New Roman" w:cstheme="majorBidi"/>
      <w:b/>
      <w:bCs/>
      <w:sz w:val="32"/>
      <w:u w:val="single"/>
    </w:rPr>
  </w:style>
  <w:style w:type="character" w:customStyle="1" w:styleId="StyleBoldUnderline">
    <w:name w:val="Style Bold Underline"/>
    <w:aliases w:val="Underline"/>
    <w:basedOn w:val="DefaultParagraphFont"/>
    <w:uiPriority w:val="6"/>
    <w:qFormat/>
    <w:rsid w:val="00EA2BF5"/>
    <w:rPr>
      <w:b/>
      <w:bCs/>
      <w:sz w:val="22"/>
      <w:u w:val="single"/>
    </w:rPr>
  </w:style>
  <w:style w:type="character" w:customStyle="1" w:styleId="StyleStyleBold12pt">
    <w:name w:val="Style Style Bold + 12 pt"/>
    <w:aliases w:val="Cite"/>
    <w:basedOn w:val="StyleBold"/>
    <w:uiPriority w:val="5"/>
    <w:qFormat/>
    <w:rsid w:val="00EA2BF5"/>
    <w:rPr>
      <w:b/>
      <w:bCs/>
      <w:sz w:val="26"/>
      <w:u w:val="none"/>
    </w:rPr>
  </w:style>
  <w:style w:type="paragraph" w:styleId="Header">
    <w:name w:val="header"/>
    <w:basedOn w:val="Normal"/>
    <w:link w:val="HeaderChar"/>
    <w:uiPriority w:val="99"/>
    <w:rsid w:val="00EA2BF5"/>
    <w:pPr>
      <w:tabs>
        <w:tab w:val="center" w:pos="4680"/>
        <w:tab w:val="right" w:pos="9360"/>
      </w:tabs>
    </w:pPr>
  </w:style>
  <w:style w:type="character" w:customStyle="1" w:styleId="HeaderChar">
    <w:name w:val="Header Char"/>
    <w:basedOn w:val="DefaultParagraphFont"/>
    <w:link w:val="Header"/>
    <w:uiPriority w:val="99"/>
    <w:rsid w:val="00EA2BF5"/>
    <w:rPr>
      <w:rFonts w:ascii="Times New Roman" w:hAnsi="Times New Roman" w:cs="Times New Roman"/>
    </w:rPr>
  </w:style>
  <w:style w:type="paragraph" w:styleId="Footer">
    <w:name w:val="footer"/>
    <w:basedOn w:val="Normal"/>
    <w:link w:val="FooterChar"/>
    <w:uiPriority w:val="99"/>
    <w:semiHidden/>
    <w:rsid w:val="00EA2BF5"/>
    <w:pPr>
      <w:tabs>
        <w:tab w:val="center" w:pos="4680"/>
        <w:tab w:val="right" w:pos="9360"/>
      </w:tabs>
    </w:pPr>
  </w:style>
  <w:style w:type="character" w:customStyle="1" w:styleId="FooterChar">
    <w:name w:val="Footer Char"/>
    <w:basedOn w:val="DefaultParagraphFont"/>
    <w:link w:val="Footer"/>
    <w:uiPriority w:val="99"/>
    <w:semiHidden/>
    <w:rsid w:val="00EA2BF5"/>
    <w:rPr>
      <w:rFonts w:ascii="Times New Roman" w:hAnsi="Times New Roman" w:cs="Times New Roman"/>
    </w:rPr>
  </w:style>
  <w:style w:type="character" w:styleId="Hyperlink">
    <w:name w:val="Hyperlink"/>
    <w:basedOn w:val="DefaultParagraphFont"/>
    <w:uiPriority w:val="99"/>
    <w:semiHidden/>
    <w:rsid w:val="00EA2BF5"/>
    <w:rPr>
      <w:color w:val="auto"/>
      <w:u w:val="none"/>
    </w:rPr>
  </w:style>
  <w:style w:type="character" w:styleId="FollowedHyperlink">
    <w:name w:val="FollowedHyperlink"/>
    <w:basedOn w:val="DefaultParagraphFont"/>
    <w:uiPriority w:val="99"/>
    <w:semiHidden/>
    <w:rsid w:val="00EA2BF5"/>
    <w:rPr>
      <w:color w:val="auto"/>
      <w:u w:val="none"/>
    </w:rPr>
  </w:style>
  <w:style w:type="character" w:customStyle="1" w:styleId="Heading4Char">
    <w:name w:val="Heading 4 Char"/>
    <w:aliases w:val="Tag Char"/>
    <w:basedOn w:val="DefaultParagraphFont"/>
    <w:link w:val="Heading4"/>
    <w:uiPriority w:val="4"/>
    <w:rsid w:val="00EA2BF5"/>
    <w:rPr>
      <w:rFonts w:ascii="Times New Roman" w:eastAsiaTheme="majorEastAsia" w:hAnsi="Times New Roman" w:cstheme="majorBidi"/>
      <w:b/>
      <w:bCs/>
      <w:iCs/>
      <w:sz w:val="26"/>
    </w:rPr>
  </w:style>
  <w:style w:type="paragraph" w:styleId="ListParagraph">
    <w:name w:val="List Paragraph"/>
    <w:basedOn w:val="Normal"/>
    <w:uiPriority w:val="34"/>
    <w:semiHidden/>
    <w:rsid w:val="00B52199"/>
    <w:pPr>
      <w:ind w:left="720"/>
      <w:contextualSpacing/>
    </w:pPr>
  </w:style>
  <w:style w:type="paragraph" w:styleId="BalloonText">
    <w:name w:val="Balloon Text"/>
    <w:basedOn w:val="Normal"/>
    <w:link w:val="BalloonTextChar"/>
    <w:uiPriority w:val="99"/>
    <w:semiHidden/>
    <w:rsid w:val="00113B81"/>
    <w:rPr>
      <w:rFonts w:ascii="Tahoma" w:hAnsi="Tahoma" w:cs="Tahoma"/>
      <w:sz w:val="16"/>
      <w:szCs w:val="16"/>
    </w:rPr>
  </w:style>
  <w:style w:type="character" w:customStyle="1" w:styleId="BalloonTextChar">
    <w:name w:val="Balloon Text Char"/>
    <w:basedOn w:val="DefaultParagraphFont"/>
    <w:link w:val="BalloonText"/>
    <w:uiPriority w:val="99"/>
    <w:semiHidden/>
    <w:rsid w:val="00113B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EA2BF5"/>
    <w:pPr>
      <w:spacing w:after="0" w:line="240" w:lineRule="auto"/>
    </w:pPr>
    <w:rPr>
      <w:rFonts w:ascii="Times New Roman" w:hAnsi="Times New Roman" w:cs="Times New Roman"/>
    </w:rPr>
  </w:style>
  <w:style w:type="paragraph" w:styleId="Heading1">
    <w:name w:val="heading 1"/>
    <w:aliases w:val="Pocket"/>
    <w:basedOn w:val="Normal"/>
    <w:next w:val="Normal"/>
    <w:link w:val="Heading1Char"/>
    <w:uiPriority w:val="1"/>
    <w:qFormat/>
    <w:rsid w:val="00EA2BF5"/>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EA2BF5"/>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EA2BF5"/>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EA2BF5"/>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EA2BF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A2BF5"/>
  </w:style>
  <w:style w:type="character" w:customStyle="1" w:styleId="Heading1Char">
    <w:name w:val="Heading 1 Char"/>
    <w:aliases w:val="Pocket Char"/>
    <w:basedOn w:val="DefaultParagraphFont"/>
    <w:link w:val="Heading1"/>
    <w:uiPriority w:val="1"/>
    <w:rsid w:val="00EA2BF5"/>
    <w:rPr>
      <w:rFonts w:ascii="Times New Roman" w:eastAsiaTheme="majorEastAsia" w:hAnsi="Times New Roman" w:cstheme="majorBidi"/>
      <w:b/>
      <w:bCs/>
      <w:sz w:val="52"/>
      <w:szCs w:val="28"/>
    </w:rPr>
  </w:style>
  <w:style w:type="character" w:customStyle="1" w:styleId="Heading2Char">
    <w:name w:val="Heading 2 Char"/>
    <w:aliases w:val="Hat Char"/>
    <w:basedOn w:val="DefaultParagraphFont"/>
    <w:link w:val="Heading2"/>
    <w:uiPriority w:val="2"/>
    <w:rsid w:val="00EA2BF5"/>
    <w:rPr>
      <w:rFonts w:ascii="Times New Roman" w:eastAsiaTheme="majorEastAsia" w:hAnsi="Times New Roman" w:cstheme="majorBidi"/>
      <w:b/>
      <w:bCs/>
      <w:sz w:val="44"/>
      <w:szCs w:val="26"/>
      <w:u w:val="double"/>
    </w:rPr>
  </w:style>
  <w:style w:type="character" w:styleId="Emphasis">
    <w:name w:val="Emphasis"/>
    <w:basedOn w:val="DefaultParagraphFont"/>
    <w:uiPriority w:val="7"/>
    <w:qFormat/>
    <w:rsid w:val="00EA2BF5"/>
    <w:rPr>
      <w:rFonts w:ascii="Times New Roman" w:hAnsi="Times New Roman" w:cs="Times New Roman"/>
      <w:b/>
      <w:i w:val="0"/>
      <w:iCs/>
      <w:sz w:val="22"/>
      <w:u w:val="single"/>
      <w:bdr w:val="single" w:sz="18" w:space="0" w:color="auto"/>
    </w:rPr>
  </w:style>
  <w:style w:type="character" w:customStyle="1" w:styleId="StyleBold">
    <w:name w:val="Style Bold"/>
    <w:basedOn w:val="DefaultParagraphFont"/>
    <w:uiPriority w:val="9"/>
    <w:semiHidden/>
    <w:rsid w:val="00EA2BF5"/>
    <w:rPr>
      <w:b/>
      <w:bCs/>
    </w:rPr>
  </w:style>
  <w:style w:type="character" w:customStyle="1" w:styleId="Heading3Char">
    <w:name w:val="Heading 3 Char"/>
    <w:aliases w:val="Block Char"/>
    <w:basedOn w:val="DefaultParagraphFont"/>
    <w:link w:val="Heading3"/>
    <w:uiPriority w:val="3"/>
    <w:rsid w:val="00EA2BF5"/>
    <w:rPr>
      <w:rFonts w:ascii="Times New Roman" w:eastAsiaTheme="majorEastAsia" w:hAnsi="Times New Roman" w:cstheme="majorBidi"/>
      <w:b/>
      <w:bCs/>
      <w:sz w:val="32"/>
      <w:u w:val="single"/>
    </w:rPr>
  </w:style>
  <w:style w:type="character" w:customStyle="1" w:styleId="StyleBoldUnderline">
    <w:name w:val="Style Bold Underline"/>
    <w:aliases w:val="Underline"/>
    <w:basedOn w:val="DefaultParagraphFont"/>
    <w:uiPriority w:val="6"/>
    <w:qFormat/>
    <w:rsid w:val="00EA2BF5"/>
    <w:rPr>
      <w:b/>
      <w:bCs/>
      <w:sz w:val="22"/>
      <w:u w:val="single"/>
    </w:rPr>
  </w:style>
  <w:style w:type="character" w:customStyle="1" w:styleId="StyleStyleBold12pt">
    <w:name w:val="Style Style Bold + 12 pt"/>
    <w:aliases w:val="Cite"/>
    <w:basedOn w:val="StyleBold"/>
    <w:uiPriority w:val="5"/>
    <w:qFormat/>
    <w:rsid w:val="00EA2BF5"/>
    <w:rPr>
      <w:b/>
      <w:bCs/>
      <w:sz w:val="26"/>
      <w:u w:val="none"/>
    </w:rPr>
  </w:style>
  <w:style w:type="paragraph" w:styleId="Header">
    <w:name w:val="header"/>
    <w:basedOn w:val="Normal"/>
    <w:link w:val="HeaderChar"/>
    <w:uiPriority w:val="99"/>
    <w:rsid w:val="00EA2BF5"/>
    <w:pPr>
      <w:tabs>
        <w:tab w:val="center" w:pos="4680"/>
        <w:tab w:val="right" w:pos="9360"/>
      </w:tabs>
    </w:pPr>
  </w:style>
  <w:style w:type="character" w:customStyle="1" w:styleId="HeaderChar">
    <w:name w:val="Header Char"/>
    <w:basedOn w:val="DefaultParagraphFont"/>
    <w:link w:val="Header"/>
    <w:uiPriority w:val="99"/>
    <w:rsid w:val="00EA2BF5"/>
    <w:rPr>
      <w:rFonts w:ascii="Times New Roman" w:hAnsi="Times New Roman" w:cs="Times New Roman"/>
    </w:rPr>
  </w:style>
  <w:style w:type="paragraph" w:styleId="Footer">
    <w:name w:val="footer"/>
    <w:basedOn w:val="Normal"/>
    <w:link w:val="FooterChar"/>
    <w:uiPriority w:val="99"/>
    <w:semiHidden/>
    <w:rsid w:val="00EA2BF5"/>
    <w:pPr>
      <w:tabs>
        <w:tab w:val="center" w:pos="4680"/>
        <w:tab w:val="right" w:pos="9360"/>
      </w:tabs>
    </w:pPr>
  </w:style>
  <w:style w:type="character" w:customStyle="1" w:styleId="FooterChar">
    <w:name w:val="Footer Char"/>
    <w:basedOn w:val="DefaultParagraphFont"/>
    <w:link w:val="Footer"/>
    <w:uiPriority w:val="99"/>
    <w:semiHidden/>
    <w:rsid w:val="00EA2BF5"/>
    <w:rPr>
      <w:rFonts w:ascii="Times New Roman" w:hAnsi="Times New Roman" w:cs="Times New Roman"/>
    </w:rPr>
  </w:style>
  <w:style w:type="character" w:styleId="Hyperlink">
    <w:name w:val="Hyperlink"/>
    <w:basedOn w:val="DefaultParagraphFont"/>
    <w:uiPriority w:val="99"/>
    <w:semiHidden/>
    <w:rsid w:val="00EA2BF5"/>
    <w:rPr>
      <w:color w:val="auto"/>
      <w:u w:val="none"/>
    </w:rPr>
  </w:style>
  <w:style w:type="character" w:styleId="FollowedHyperlink">
    <w:name w:val="FollowedHyperlink"/>
    <w:basedOn w:val="DefaultParagraphFont"/>
    <w:uiPriority w:val="99"/>
    <w:semiHidden/>
    <w:rsid w:val="00EA2BF5"/>
    <w:rPr>
      <w:color w:val="auto"/>
      <w:u w:val="none"/>
    </w:rPr>
  </w:style>
  <w:style w:type="character" w:customStyle="1" w:styleId="Heading4Char">
    <w:name w:val="Heading 4 Char"/>
    <w:aliases w:val="Tag Char"/>
    <w:basedOn w:val="DefaultParagraphFont"/>
    <w:link w:val="Heading4"/>
    <w:uiPriority w:val="4"/>
    <w:rsid w:val="00EA2BF5"/>
    <w:rPr>
      <w:rFonts w:ascii="Times New Roman" w:eastAsiaTheme="majorEastAsia" w:hAnsi="Times New Roman" w:cstheme="majorBidi"/>
      <w:b/>
      <w:bCs/>
      <w:iCs/>
      <w:sz w:val="26"/>
    </w:rPr>
  </w:style>
  <w:style w:type="paragraph" w:styleId="ListParagraph">
    <w:name w:val="List Paragraph"/>
    <w:basedOn w:val="Normal"/>
    <w:uiPriority w:val="34"/>
    <w:semiHidden/>
    <w:rsid w:val="00B52199"/>
    <w:pPr>
      <w:ind w:left="720"/>
      <w:contextualSpacing/>
    </w:pPr>
  </w:style>
  <w:style w:type="paragraph" w:styleId="BalloonText">
    <w:name w:val="Balloon Text"/>
    <w:basedOn w:val="Normal"/>
    <w:link w:val="BalloonTextChar"/>
    <w:uiPriority w:val="99"/>
    <w:semiHidden/>
    <w:rsid w:val="00113B81"/>
    <w:rPr>
      <w:rFonts w:ascii="Tahoma" w:hAnsi="Tahoma" w:cs="Tahoma"/>
      <w:sz w:val="16"/>
      <w:szCs w:val="16"/>
    </w:rPr>
  </w:style>
  <w:style w:type="character" w:customStyle="1" w:styleId="BalloonTextChar">
    <w:name w:val="Balloon Text Char"/>
    <w:basedOn w:val="DefaultParagraphFont"/>
    <w:link w:val="BalloonText"/>
    <w:uiPriority w:val="99"/>
    <w:semiHidden/>
    <w:rsid w:val="00113B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rovero\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82</TotalTime>
  <Pages>3</Pages>
  <Words>777</Words>
  <Characters>4429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5196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 Brovero (abrovero)</dc:creator>
  <cp:lastModifiedBy>Adrienne Brovero (abrovero)</cp:lastModifiedBy>
  <cp:revision>4</cp:revision>
  <cp:lastPrinted>2013-03-28T18:55:00Z</cp:lastPrinted>
  <dcterms:created xsi:type="dcterms:W3CDTF">2014-03-25T18:42:00Z</dcterms:created>
  <dcterms:modified xsi:type="dcterms:W3CDTF">2014-03-25T20:14:00Z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