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56E" w:rsidRDefault="00D7656E" w:rsidP="00D7656E">
      <w:pPr>
        <w:pStyle w:val="Heading2"/>
        <w:rPr>
          <w:rFonts w:eastAsia="Times New Roman"/>
          <w:highlight w:val="white"/>
        </w:rPr>
      </w:pPr>
      <w:r>
        <w:rPr>
          <w:rFonts w:eastAsia="Times New Roman"/>
          <w:highlight w:val="white"/>
        </w:rPr>
        <w:t>Replacing Third Teams with First Teams</w:t>
      </w:r>
    </w:p>
    <w:p w:rsidR="00D7656E" w:rsidRPr="00D7656E" w:rsidRDefault="00D7656E" w:rsidP="00D7656E">
      <w:pPr>
        <w:rPr>
          <w:highlight w:val="white"/>
        </w:rPr>
      </w:pPr>
    </w:p>
    <w:p w:rsidR="00B27DFE" w:rsidRDefault="00B27DFE" w:rsidP="00B27DFE">
      <w:pPr>
        <w:pStyle w:val="Heading3"/>
        <w:rPr>
          <w:rFonts w:eastAsia="Times New Roman"/>
        </w:rPr>
      </w:pPr>
      <w:r>
        <w:rPr>
          <w:rFonts w:eastAsia="Times New Roman"/>
          <w:highlight w:val="white"/>
        </w:rPr>
        <w:t xml:space="preserve">Current Rule </w:t>
      </w:r>
    </w:p>
    <w:p w:rsidR="00B27DFE" w:rsidRPr="00B27DFE" w:rsidRDefault="00B27DFE" w:rsidP="00B27DFE"/>
    <w:p w:rsidR="00B27DFE" w:rsidRDefault="00B27DFE" w:rsidP="00B27DFE">
      <w:pPr>
        <w:pStyle w:val="Heading4"/>
        <w:rPr>
          <w:highlight w:val="white"/>
        </w:rPr>
      </w:pPr>
      <w:r>
        <w:rPr>
          <w:rFonts w:eastAsia="Times New Roman"/>
          <w:highlight w:val="white"/>
        </w:rPr>
        <w:t xml:space="preserve">Rule II: PARTICIPANT QUALIFICATION. </w:t>
      </w:r>
    </w:p>
    <w:p w:rsidR="00B27DFE" w:rsidRPr="00557EB9" w:rsidRDefault="00B27DFE" w:rsidP="00557EB9">
      <w:r w:rsidRPr="00557EB9">
        <w:rPr>
          <w:highlight w:val="white"/>
        </w:rPr>
        <w:t>In compliance with Article VI, Sections E and F of the NDT Charter:</w:t>
      </w:r>
    </w:p>
    <w:p w:rsidR="00B27DFE" w:rsidRPr="00557EB9" w:rsidRDefault="00B27DFE" w:rsidP="00557EB9">
      <w:r w:rsidRPr="00557EB9">
        <w:rPr>
          <w:highlight w:val="white"/>
        </w:rPr>
        <w:t>GENERAL REGULATIONS.</w:t>
      </w:r>
    </w:p>
    <w:p w:rsidR="00B27DFE" w:rsidRDefault="00B27DFE" w:rsidP="00557EB9">
      <w:r w:rsidRPr="00557EB9">
        <w:rPr>
          <w:highlight w:val="white"/>
        </w:rPr>
        <w:t xml:space="preserve">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w:t>
      </w:r>
      <w:r w:rsidRPr="00D12EC9">
        <w:rPr>
          <w:i/>
          <w:highlight w:val="white"/>
        </w:rPr>
        <w:t>A maximum of six subscribing schools may qualify a third team of two student-debaters for participation in the National Tournament through Second Round At-Large selection: these teams must follow the current procedures for selection, and must meet the 50% or greater preliminary win-loss requirement for Second Round At-Large Bids</w:t>
      </w:r>
      <w:r w:rsidRPr="00557EB9">
        <w:rPr>
          <w:highlight w:val="white"/>
        </w:rPr>
        <w:t xml:space="preserve">. </w:t>
      </w:r>
      <w:r w:rsidRPr="00557EB9">
        <w:t>However, notwithstanding the foregoing</w:t>
      </w:r>
      <w:r w:rsidR="00557EB9">
        <w:tab/>
        <w:t>[Rule continues, listing criteria]</w:t>
      </w:r>
    </w:p>
    <w:p w:rsidR="00557EB9" w:rsidRPr="00557EB9" w:rsidRDefault="00557EB9" w:rsidP="00557EB9"/>
    <w:p w:rsidR="00B27DFE" w:rsidRDefault="00B27DFE" w:rsidP="00B27DFE">
      <w:pPr>
        <w:pStyle w:val="Heading3"/>
        <w:rPr>
          <w:rFonts w:eastAsia="Times New Roman"/>
          <w:highlight w:val="white"/>
        </w:rPr>
      </w:pPr>
      <w:r>
        <w:rPr>
          <w:rFonts w:eastAsia="Times New Roman"/>
          <w:highlight w:val="white"/>
        </w:rPr>
        <w:t>Rule Change</w:t>
      </w:r>
    </w:p>
    <w:p w:rsidR="00B27DFE" w:rsidRPr="00B27DFE" w:rsidRDefault="00B27DFE" w:rsidP="00B27DFE">
      <w:pPr>
        <w:rPr>
          <w:highlight w:val="white"/>
        </w:rPr>
      </w:pPr>
    </w:p>
    <w:p w:rsidR="00B27DFE" w:rsidRDefault="00B27DFE" w:rsidP="00B27DFE">
      <w:pPr>
        <w:pStyle w:val="Heading4"/>
        <w:rPr>
          <w:rFonts w:eastAsia="Times New Roman"/>
          <w:highlight w:val="white"/>
        </w:rPr>
      </w:pPr>
      <w:r>
        <w:rPr>
          <w:rFonts w:eastAsia="Times New Roman"/>
          <w:highlight w:val="white"/>
        </w:rPr>
        <w:t xml:space="preserve">Rule II: PARTICIPANT QUALIFICATION. </w:t>
      </w:r>
    </w:p>
    <w:p w:rsidR="00B27DFE" w:rsidRPr="00557EB9" w:rsidRDefault="00B27DFE" w:rsidP="00557EB9">
      <w:pPr>
        <w:rPr>
          <w:highlight w:val="white"/>
        </w:rPr>
      </w:pPr>
      <w:r w:rsidRPr="00557EB9">
        <w:rPr>
          <w:highlight w:val="white"/>
        </w:rPr>
        <w:t>In compliance with Article VI, Sections E and F of the NDT Charter:</w:t>
      </w:r>
    </w:p>
    <w:p w:rsidR="00B27DFE" w:rsidRPr="00557EB9" w:rsidRDefault="00557EB9" w:rsidP="00557EB9">
      <w:r>
        <w:rPr>
          <w:highlight w:val="white"/>
        </w:rPr>
        <w:t xml:space="preserve">A. </w:t>
      </w:r>
      <w:r w:rsidR="00B27DFE" w:rsidRPr="00557EB9">
        <w:rPr>
          <w:highlight w:val="white"/>
        </w:rPr>
        <w:t>GENERAL REGULATIONS.</w:t>
      </w:r>
    </w:p>
    <w:p w:rsidR="00B27DFE" w:rsidRDefault="00B27DFE" w:rsidP="00557EB9">
      <w:r w:rsidRPr="00557EB9">
        <w:rPr>
          <w:highlight w:val="white"/>
        </w:rPr>
        <w:t>Schools who have an institutional membership in the AFA, or whose director has an individual membership in the AFA, and who are subscribers to the NDT may qualify up to two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w:t>
      </w:r>
      <w:r w:rsidRPr="00557EB9">
        <w:t xml:space="preserve">.  </w:t>
      </w:r>
      <w:r w:rsidRPr="00D12EC9">
        <w:rPr>
          <w:rStyle w:val="StyleUnderline"/>
          <w:highlight w:val="white"/>
        </w:rPr>
        <w:t>During the Second Round At-Large process preference shall be gi</w:t>
      </w:r>
      <w:r w:rsidR="00D12EC9">
        <w:rPr>
          <w:rStyle w:val="StyleUnderline"/>
          <w:highlight w:val="white"/>
        </w:rPr>
        <w:t>ven to qualifying teams from s</w:t>
      </w:r>
      <w:r w:rsidRPr="00D12EC9">
        <w:rPr>
          <w:rStyle w:val="StyleUnderline"/>
          <w:highlight w:val="white"/>
        </w:rPr>
        <w:t xml:space="preserve">chools </w:t>
      </w:r>
      <w:r w:rsidR="00D12EC9">
        <w:rPr>
          <w:rStyle w:val="StyleUnderline"/>
          <w:highlight w:val="white"/>
        </w:rPr>
        <w:t>that</w:t>
      </w:r>
      <w:r w:rsidRPr="00D12EC9">
        <w:rPr>
          <w:rStyle w:val="StyleUnderline"/>
          <w:highlight w:val="white"/>
        </w:rPr>
        <w:t xml:space="preserve"> have not qualified another team to the NDT. The first six (6) teams to qualify through the Second Round At-Large process should be teams from schools that do not have any other teams that have qualified to the NDT</w:t>
      </w:r>
      <w:r w:rsidRPr="00557EB9">
        <w:rPr>
          <w:highlight w:val="white"/>
        </w:rPr>
        <w:t>; these teams must follow the current procedures for selection, and must meet the 50% or greater preliminary win-loss requirement for Second Round At-Large Bids</w:t>
      </w:r>
      <w:r w:rsidRPr="00557EB9">
        <w:t xml:space="preserve">. </w:t>
      </w:r>
      <w:r w:rsidR="00557EB9" w:rsidRPr="00557EB9">
        <w:t>However, notwithstanding the foregoing</w:t>
      </w:r>
      <w:r w:rsidR="00557EB9">
        <w:tab/>
        <w:t>[Rule continues, listing criteria]</w:t>
      </w:r>
    </w:p>
    <w:p w:rsidR="00557EB9" w:rsidRPr="00557EB9" w:rsidRDefault="00557EB9" w:rsidP="00557EB9"/>
    <w:p w:rsidR="00B27DFE" w:rsidRDefault="00B27DFE" w:rsidP="00557EB9">
      <w:pPr>
        <w:pStyle w:val="Heading4"/>
        <w:rPr>
          <w:rFonts w:eastAsia="Times New Roman"/>
        </w:rPr>
      </w:pPr>
      <w:r>
        <w:rPr>
          <w:rFonts w:eastAsia="Times New Roman"/>
          <w:highlight w:val="white"/>
        </w:rPr>
        <w:t>Rationale</w:t>
      </w:r>
    </w:p>
    <w:p w:rsidR="00B27DFE" w:rsidRPr="00557EB9" w:rsidRDefault="00B27DFE" w:rsidP="00557EB9">
      <w:r w:rsidRPr="00557EB9">
        <w:rPr>
          <w:highlight w:val="white"/>
        </w:rPr>
        <w:t xml:space="preserve">The </w:t>
      </w:r>
      <w:r w:rsidR="00600515">
        <w:rPr>
          <w:highlight w:val="white"/>
        </w:rPr>
        <w:t xml:space="preserve">initial </w:t>
      </w:r>
      <w:r w:rsidRPr="00557EB9">
        <w:rPr>
          <w:highlight w:val="white"/>
        </w:rPr>
        <w:t>rule change is about re-balancing the goal of competitive equity and programmatic diversity while maintaining the primary meritocratic purpose of the NDT.</w:t>
      </w:r>
      <w:r w:rsidRPr="00557EB9">
        <w:t xml:space="preserve"> </w:t>
      </w:r>
      <w:r w:rsidR="00600515">
        <w:rPr>
          <w:highlight w:val="white"/>
        </w:rPr>
        <w:t>T</w:t>
      </w:r>
      <w:r w:rsidRPr="00557EB9">
        <w:rPr>
          <w:highlight w:val="white"/>
        </w:rPr>
        <w:t>he primary advantage</w:t>
      </w:r>
      <w:r w:rsidR="00600515">
        <w:rPr>
          <w:highlight w:val="white"/>
        </w:rPr>
        <w:t>s</w:t>
      </w:r>
      <w:r w:rsidRPr="00557EB9">
        <w:rPr>
          <w:highlight w:val="white"/>
        </w:rPr>
        <w:t xml:space="preserve"> of having third teams </w:t>
      </w:r>
      <w:r w:rsidR="00811E91">
        <w:rPr>
          <w:highlight w:val="white"/>
        </w:rPr>
        <w:t>are</w:t>
      </w:r>
      <w:r w:rsidRPr="00557EB9">
        <w:rPr>
          <w:highlight w:val="white"/>
        </w:rPr>
        <w:t xml:space="preserve"> to improve the pool of competitors at the tournament</w:t>
      </w:r>
      <w:r w:rsidR="00600515">
        <w:t xml:space="preserve"> and benefit larger squads</w:t>
      </w:r>
      <w:r w:rsidRPr="00557EB9">
        <w:t>; however</w:t>
      </w:r>
      <w:r w:rsidR="00557EB9">
        <w:t>,</w:t>
      </w:r>
      <w:r w:rsidRPr="00557EB9">
        <w:t xml:space="preserve"> this goal trades off with </w:t>
      </w:r>
      <w:r w:rsidRPr="00557EB9">
        <w:rPr>
          <w:highlight w:val="white"/>
        </w:rPr>
        <w:t>encouraging the growth of programs</w:t>
      </w:r>
      <w:r w:rsidRPr="00557EB9">
        <w:t xml:space="preserve">. </w:t>
      </w:r>
    </w:p>
    <w:p w:rsidR="00B27DFE" w:rsidRDefault="00B27DFE" w:rsidP="00557EB9">
      <w:r w:rsidRPr="00557EB9">
        <w:t>The current size of the NDT should be maintained. Eliminating third teams does not increase programmatic diversity unless those spaces go to new programs. By ensuring that those spaces go to programs that would not otherwise be attending the NDT in a given year</w:t>
      </w:r>
      <w:r w:rsidR="00600515">
        <w:t>,</w:t>
      </w:r>
      <w:r w:rsidRPr="00557EB9">
        <w:t xml:space="preserve"> we maximize program diversity while maintaining high quality given that teams still have to meet the current selection baselines.</w:t>
      </w:r>
    </w:p>
    <w:p w:rsidR="00811E91" w:rsidRPr="00557EB9" w:rsidRDefault="00811E91" w:rsidP="00557EB9"/>
    <w:p w:rsidR="00B27DFE" w:rsidRDefault="003E2467" w:rsidP="00B27DFE">
      <w:pPr>
        <w:pStyle w:val="Heading4"/>
      </w:pPr>
      <w:r>
        <w:rPr>
          <w:rFonts w:eastAsia="Times New Roman"/>
          <w:highlight w:val="white"/>
        </w:rPr>
        <w:t>Alternative</w:t>
      </w:r>
      <w:r w:rsidR="00B27DFE">
        <w:rPr>
          <w:rFonts w:eastAsia="Times New Roman"/>
          <w:highlight w:val="white"/>
        </w:rPr>
        <w:t>:</w:t>
      </w:r>
    </w:p>
    <w:p w:rsidR="00B27DFE" w:rsidRDefault="00557EB9" w:rsidP="00557EB9">
      <w:pPr>
        <w:rPr>
          <w:highlight w:val="white"/>
        </w:rPr>
      </w:pPr>
      <w:r>
        <w:rPr>
          <w:highlight w:val="white"/>
        </w:rPr>
        <w:t xml:space="preserve">1. </w:t>
      </w:r>
      <w:r w:rsidR="00B27DFE" w:rsidRPr="00557EB9">
        <w:rPr>
          <w:highlight w:val="white"/>
        </w:rPr>
        <w:t xml:space="preserve">Allow third teams that also are ranked in the top 16 in first-round voting. The advantage is that it substantially limits the third teams to teams that are competitive at the highest-level. </w:t>
      </w:r>
      <w:r w:rsidR="003E2467">
        <w:rPr>
          <w:highlight w:val="white"/>
        </w:rPr>
        <w:t>This is not mutually exclusive with some degree of prioritization of first teams.</w:t>
      </w:r>
    </w:p>
    <w:p w:rsidR="003E2467" w:rsidRPr="00557EB9" w:rsidRDefault="003E2467" w:rsidP="00557EB9">
      <w:pPr>
        <w:rPr>
          <w:highlight w:val="white"/>
        </w:rPr>
      </w:pPr>
      <w:bookmarkStart w:id="0" w:name="_GoBack"/>
      <w:bookmarkEnd w:id="0"/>
    </w:p>
    <w:p w:rsidR="00B27DFE" w:rsidRDefault="00B27DFE" w:rsidP="00B27DFE">
      <w:pPr>
        <w:spacing w:after="320" w:line="480" w:lineRule="auto"/>
      </w:pPr>
    </w:p>
    <w:p w:rsidR="00B27DFE" w:rsidRDefault="00B27DFE" w:rsidP="00B27DFE"/>
    <w:p w:rsidR="00A95652" w:rsidRPr="00B55AD5" w:rsidRDefault="00A95652" w:rsidP="00B55AD5"/>
    <w:sectPr w:rsidR="00A95652" w:rsidRPr="00B55A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F791EEC"/>
    <w:multiLevelType w:val="multilevel"/>
    <w:tmpl w:val="0720ADC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1" w15:restartNumberingAfterBreak="0">
    <w:nsid w:val="375D16CC"/>
    <w:multiLevelType w:val="hybridMultilevel"/>
    <w:tmpl w:val="49E4466C"/>
    <w:lvl w:ilvl="0" w:tplc="49906D5E">
      <w:start w:val="1"/>
      <w:numFmt w:val="upperLetter"/>
      <w:lvlText w:val="%1."/>
      <w:lvlJc w:val="left"/>
      <w:pPr>
        <w:ind w:left="1440" w:hanging="360"/>
      </w:pPr>
      <w:rPr>
        <w:rFonts w:ascii="Times New Roman" w:eastAsia="Times New Roman" w:hAnsi="Times New Roman" w:cs="Times New Roman" w:hint="default"/>
        <w:sz w:val="2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A7D7EFC"/>
    <w:multiLevelType w:val="multilevel"/>
    <w:tmpl w:val="EAC67468"/>
    <w:lvl w:ilvl="0">
      <w:start w:val="1"/>
      <w:numFmt w:val="upperLetter"/>
      <w:lvlText w:val="%1."/>
      <w:lvlJc w:val="left"/>
      <w:pPr>
        <w:ind w:left="720" w:firstLine="360"/>
      </w:pPr>
      <w:rPr>
        <w:rFonts w:ascii="Times New Roman" w:eastAsia="Times New Roman" w:hAnsi="Times New Roman" w:cs="Times New Roman"/>
        <w:color w:val="666666"/>
        <w:sz w:val="21"/>
        <w:szCs w:val="21"/>
        <w:highlight w:val="white"/>
        <w:u w:val="none"/>
      </w:rPr>
    </w:lvl>
    <w:lvl w:ilvl="1">
      <w:start w:val="1"/>
      <w:numFmt w:val="lowerLetter"/>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0"/>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50"/>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reator" w:val="Adrienne Brovero"/>
    <w:docVar w:name="RibbonPointer" w:val="312547016"/>
    <w:docVar w:name="VerbatimVersion" w:val="5.1"/>
  </w:docVars>
  <w:rsids>
    <w:rsidRoot w:val="00B27DFE"/>
    <w:rsid w:val="000139A3"/>
    <w:rsid w:val="00100833"/>
    <w:rsid w:val="00104529"/>
    <w:rsid w:val="00105942"/>
    <w:rsid w:val="00107396"/>
    <w:rsid w:val="00144A4C"/>
    <w:rsid w:val="00176AB0"/>
    <w:rsid w:val="00177B7D"/>
    <w:rsid w:val="0018322D"/>
    <w:rsid w:val="001B5776"/>
    <w:rsid w:val="001E527A"/>
    <w:rsid w:val="001F78CE"/>
    <w:rsid w:val="00251FC7"/>
    <w:rsid w:val="002855A7"/>
    <w:rsid w:val="002B146A"/>
    <w:rsid w:val="002B5E17"/>
    <w:rsid w:val="00315690"/>
    <w:rsid w:val="00316B75"/>
    <w:rsid w:val="00325646"/>
    <w:rsid w:val="003460F2"/>
    <w:rsid w:val="00370185"/>
    <w:rsid w:val="0038158C"/>
    <w:rsid w:val="003902BA"/>
    <w:rsid w:val="003A09E2"/>
    <w:rsid w:val="003E2467"/>
    <w:rsid w:val="00407037"/>
    <w:rsid w:val="004605D6"/>
    <w:rsid w:val="004C60E8"/>
    <w:rsid w:val="004E3579"/>
    <w:rsid w:val="004E728B"/>
    <w:rsid w:val="004F39E0"/>
    <w:rsid w:val="00537BD5"/>
    <w:rsid w:val="00557EB9"/>
    <w:rsid w:val="0057268A"/>
    <w:rsid w:val="005D2912"/>
    <w:rsid w:val="005F09D0"/>
    <w:rsid w:val="00600515"/>
    <w:rsid w:val="006065BD"/>
    <w:rsid w:val="00645FA9"/>
    <w:rsid w:val="00647866"/>
    <w:rsid w:val="00665003"/>
    <w:rsid w:val="006A2AD0"/>
    <w:rsid w:val="006C2375"/>
    <w:rsid w:val="006D4ECC"/>
    <w:rsid w:val="00722258"/>
    <w:rsid w:val="007243E5"/>
    <w:rsid w:val="00766EA0"/>
    <w:rsid w:val="007A2226"/>
    <w:rsid w:val="007F5B66"/>
    <w:rsid w:val="00811E91"/>
    <w:rsid w:val="00823A1C"/>
    <w:rsid w:val="00845B9D"/>
    <w:rsid w:val="00860984"/>
    <w:rsid w:val="008B3ECB"/>
    <w:rsid w:val="008B4E85"/>
    <w:rsid w:val="008C1B2E"/>
    <w:rsid w:val="0091627E"/>
    <w:rsid w:val="0097032B"/>
    <w:rsid w:val="0098095F"/>
    <w:rsid w:val="009A7E8F"/>
    <w:rsid w:val="009D2EAD"/>
    <w:rsid w:val="009D54B2"/>
    <w:rsid w:val="009E1922"/>
    <w:rsid w:val="009F7ED2"/>
    <w:rsid w:val="00A93661"/>
    <w:rsid w:val="00A95652"/>
    <w:rsid w:val="00AC0AB8"/>
    <w:rsid w:val="00B27DFE"/>
    <w:rsid w:val="00B33C6D"/>
    <w:rsid w:val="00B4508F"/>
    <w:rsid w:val="00B55AD5"/>
    <w:rsid w:val="00B8057C"/>
    <w:rsid w:val="00BD6238"/>
    <w:rsid w:val="00BF593B"/>
    <w:rsid w:val="00BF773A"/>
    <w:rsid w:val="00BF7E81"/>
    <w:rsid w:val="00C13773"/>
    <w:rsid w:val="00C17CC8"/>
    <w:rsid w:val="00C83417"/>
    <w:rsid w:val="00C9604F"/>
    <w:rsid w:val="00CA19AA"/>
    <w:rsid w:val="00CC5298"/>
    <w:rsid w:val="00CD736E"/>
    <w:rsid w:val="00CD798D"/>
    <w:rsid w:val="00CE161E"/>
    <w:rsid w:val="00CF59A8"/>
    <w:rsid w:val="00D12EC9"/>
    <w:rsid w:val="00D325A9"/>
    <w:rsid w:val="00D36A8A"/>
    <w:rsid w:val="00D61409"/>
    <w:rsid w:val="00D6691E"/>
    <w:rsid w:val="00D71170"/>
    <w:rsid w:val="00D7656E"/>
    <w:rsid w:val="00DA1C92"/>
    <w:rsid w:val="00DA25D4"/>
    <w:rsid w:val="00DA6538"/>
    <w:rsid w:val="00E15E75"/>
    <w:rsid w:val="00E5262C"/>
    <w:rsid w:val="00EC7DC4"/>
    <w:rsid w:val="00ED30CF"/>
    <w:rsid w:val="00F176EF"/>
    <w:rsid w:val="00F45E10"/>
    <w:rsid w:val="00F6364A"/>
    <w:rsid w:val="00F9113A"/>
    <w:rsid w:val="00FE2546"/>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1EE0C"/>
  <w15:chartTrackingRefBased/>
  <w15:docId w15:val="{D32B3CE3-D6E5-466A-92A4-18A0CD746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3E2467"/>
    <w:rPr>
      <w:rFonts w:ascii="Times New Roman" w:hAnsi="Times New Roman" w:cs="Times New Roman"/>
      <w:sz w:val="24"/>
    </w:rPr>
  </w:style>
  <w:style w:type="paragraph" w:styleId="Heading1">
    <w:name w:val="heading 1"/>
    <w:aliases w:val="Pocket"/>
    <w:basedOn w:val="Normal"/>
    <w:next w:val="Normal"/>
    <w:link w:val="Heading1Char"/>
    <w:qFormat/>
    <w:rsid w:val="003E2467"/>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3E2467"/>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3E2467"/>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3E2467"/>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3E246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E2467"/>
  </w:style>
  <w:style w:type="character" w:customStyle="1" w:styleId="Heading1Char">
    <w:name w:val="Heading 1 Char"/>
    <w:aliases w:val="Pocket Char"/>
    <w:basedOn w:val="DefaultParagraphFont"/>
    <w:link w:val="Heading1"/>
    <w:rsid w:val="003E2467"/>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3E2467"/>
    <w:rPr>
      <w:rFonts w:ascii="Times New Roman" w:eastAsiaTheme="majorEastAsia" w:hAnsi="Times New Roman" w:cstheme="majorBidi"/>
      <w:b/>
      <w:sz w:val="44"/>
      <w:szCs w:val="26"/>
      <w:u w:val="double"/>
    </w:rPr>
  </w:style>
  <w:style w:type="character" w:customStyle="1" w:styleId="Heading3Char">
    <w:name w:val="Heading 3 Char"/>
    <w:aliases w:val="Block Char"/>
    <w:basedOn w:val="DefaultParagraphFont"/>
    <w:link w:val="Heading3"/>
    <w:uiPriority w:val="2"/>
    <w:rsid w:val="003E2467"/>
    <w:rPr>
      <w:rFonts w:ascii="Times New Roman" w:eastAsiaTheme="majorEastAsia" w:hAnsi="Times New Roman" w:cstheme="majorBidi"/>
      <w:b/>
      <w:sz w:val="32"/>
      <w:szCs w:val="24"/>
      <w:u w:val="single"/>
    </w:rPr>
  </w:style>
  <w:style w:type="character" w:customStyle="1" w:styleId="Heading4Char">
    <w:name w:val="Heading 4 Char"/>
    <w:aliases w:val="Tag Char"/>
    <w:basedOn w:val="DefaultParagraphFont"/>
    <w:link w:val="Heading4"/>
    <w:uiPriority w:val="3"/>
    <w:rsid w:val="003E2467"/>
    <w:rPr>
      <w:rFonts w:ascii="Times New Roman" w:eastAsiaTheme="majorEastAsia" w:hAnsi="Times New Roman" w:cstheme="majorBidi"/>
      <w:b/>
      <w:iCs/>
      <w:sz w:val="26"/>
    </w:rPr>
  </w:style>
  <w:style w:type="character" w:styleId="Emphasis">
    <w:name w:val="Emphasis"/>
    <w:basedOn w:val="DefaultParagraphFont"/>
    <w:uiPriority w:val="7"/>
    <w:qFormat/>
    <w:rsid w:val="003E2467"/>
    <w:rPr>
      <w:rFonts w:ascii="Times New Roman" w:hAnsi="Times New Roman" w:cs="Times New Roman"/>
      <w:b/>
      <w:i w:val="0"/>
      <w:iCs/>
      <w:sz w:val="24"/>
      <w:u w:val="single"/>
      <w:bdr w:val="single" w:sz="12" w:space="0" w:color="auto"/>
    </w:rPr>
  </w:style>
  <w:style w:type="character" w:customStyle="1" w:styleId="Style13ptBold">
    <w:name w:val="Style 13 pt Bold"/>
    <w:aliases w:val="Cite"/>
    <w:basedOn w:val="DefaultParagraphFont"/>
    <w:uiPriority w:val="5"/>
    <w:qFormat/>
    <w:rsid w:val="003E2467"/>
    <w:rPr>
      <w:b/>
      <w:bCs/>
      <w:sz w:val="26"/>
      <w:u w:val="none"/>
    </w:rPr>
  </w:style>
  <w:style w:type="character" w:customStyle="1" w:styleId="StyleUnderline">
    <w:name w:val="Style Underline"/>
    <w:aliases w:val="Underline"/>
    <w:basedOn w:val="DefaultParagraphFont"/>
    <w:uiPriority w:val="6"/>
    <w:qFormat/>
    <w:rsid w:val="003E2467"/>
    <w:rPr>
      <w:b/>
      <w:sz w:val="24"/>
      <w:u w:val="single"/>
    </w:rPr>
  </w:style>
  <w:style w:type="character" w:styleId="Hyperlink">
    <w:name w:val="Hyperlink"/>
    <w:basedOn w:val="DefaultParagraphFont"/>
    <w:uiPriority w:val="99"/>
    <w:semiHidden/>
    <w:unhideWhenUsed/>
    <w:rsid w:val="003E2467"/>
    <w:rPr>
      <w:color w:val="auto"/>
      <w:u w:val="none"/>
    </w:rPr>
  </w:style>
  <w:style w:type="character" w:styleId="FollowedHyperlink">
    <w:name w:val="FollowedHyperlink"/>
    <w:basedOn w:val="DefaultParagraphFont"/>
    <w:uiPriority w:val="99"/>
    <w:semiHidden/>
    <w:unhideWhenUsed/>
    <w:rsid w:val="003E2467"/>
    <w:rPr>
      <w:color w:val="auto"/>
      <w:u w:val="none"/>
    </w:rPr>
  </w:style>
  <w:style w:type="paragraph" w:styleId="ListParagraph">
    <w:name w:val="List Paragraph"/>
    <w:basedOn w:val="Normal"/>
    <w:uiPriority w:val="34"/>
    <w:qFormat/>
    <w:rsid w:val="00B27D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enn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BEFE1A-4EC4-4E10-AD7C-24DC2615B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3</TotalTime>
  <Pages>1</Pages>
  <Words>549</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Adrienne Brovero</cp:lastModifiedBy>
  <cp:revision>4</cp:revision>
  <dcterms:created xsi:type="dcterms:W3CDTF">2016-02-01T02:43:00Z</dcterms:created>
  <dcterms:modified xsi:type="dcterms:W3CDTF">2016-02-01T02:46:00Z</dcterms:modified>
</cp:coreProperties>
</file>