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449DF6" w14:textId="384C11E6" w:rsidR="00A95652" w:rsidRDefault="00223B8B" w:rsidP="00223B8B">
      <w:pPr>
        <w:pStyle w:val="Heading1"/>
      </w:pPr>
      <w:r>
        <w:t>NDT Appeals Committee Report</w:t>
      </w:r>
    </w:p>
    <w:p w14:paraId="59576C69" w14:textId="7DEBCB4C" w:rsidR="00223B8B" w:rsidRDefault="00223B8B" w:rsidP="00223B8B">
      <w:pPr>
        <w:jc w:val="center"/>
      </w:pPr>
      <w:r>
        <w:t xml:space="preserve">NDT Meeting at </w:t>
      </w:r>
      <w:r w:rsidR="00D77339">
        <w:t>Salt Lake City NCA</w:t>
      </w:r>
      <w:r>
        <w:t xml:space="preserve"> – </w:t>
      </w:r>
      <w:r w:rsidR="00D77339">
        <w:t>11</w:t>
      </w:r>
      <w:r>
        <w:t>-</w:t>
      </w:r>
      <w:r w:rsidR="00D77339">
        <w:t>7</w:t>
      </w:r>
      <w:r>
        <w:t>-18</w:t>
      </w:r>
    </w:p>
    <w:p w14:paraId="28131AC4" w14:textId="7FF694B6" w:rsidR="00223B8B" w:rsidRDefault="00223B8B" w:rsidP="00223B8B">
      <w:pPr>
        <w:jc w:val="center"/>
      </w:pPr>
    </w:p>
    <w:p w14:paraId="6105B417" w14:textId="32D5552E" w:rsidR="00223B8B" w:rsidRDefault="00223B8B" w:rsidP="004D1B94">
      <w:pPr>
        <w:pStyle w:val="Heading2"/>
      </w:pPr>
      <w:r>
        <w:t xml:space="preserve">Eligibility Appeal #1 – </w:t>
      </w:r>
      <w:r w:rsidR="00FC507D">
        <w:t>Eligibility</w:t>
      </w:r>
      <w:r>
        <w:t xml:space="preserve"> Waiver</w:t>
      </w:r>
    </w:p>
    <w:p w14:paraId="32DACE64" w14:textId="0238D6B5" w:rsidR="00223B8B" w:rsidRDefault="00223B8B" w:rsidP="00223B8B"/>
    <w:p w14:paraId="3E60EE6C" w14:textId="77777777" w:rsidR="00C86561" w:rsidRDefault="00C86561" w:rsidP="00C86561">
      <w:pPr>
        <w:pStyle w:val="Heading3"/>
      </w:pPr>
      <w:r>
        <w:t>Basis for Appeal</w:t>
      </w:r>
    </w:p>
    <w:p w14:paraId="59918324" w14:textId="77777777" w:rsidR="00C86561" w:rsidRDefault="00C86561" w:rsidP="00223B8B"/>
    <w:p w14:paraId="4D56B626" w14:textId="2163E770" w:rsidR="00FC507D" w:rsidRDefault="00FC507D" w:rsidP="0069291D">
      <w:r>
        <w:t>A school requested that the Appeals Committee rule</w:t>
      </w:r>
      <w:r w:rsidR="00255A60">
        <w:t>,</w:t>
      </w:r>
      <w:r>
        <w:t xml:space="preserve"> </w:t>
      </w:r>
      <w:r w:rsidR="00255A60">
        <w:t xml:space="preserve">in advance, </w:t>
      </w:r>
      <w:r>
        <w:t xml:space="preserve">that a debater would be eligible to debate at the 2020 NDT. The student has competed in </w:t>
      </w:r>
      <w:r w:rsidR="00255A60">
        <w:t xml:space="preserve">4 academic years and </w:t>
      </w:r>
      <w:r>
        <w:t xml:space="preserve">8 semesters between Fall 2014 and Spring 2018. If the student debated during this </w:t>
      </w:r>
      <w:r w:rsidR="00A26CE8">
        <w:t>season,</w:t>
      </w:r>
      <w:r>
        <w:t xml:space="preserve"> they would likely hit the </w:t>
      </w:r>
      <w:bookmarkStart w:id="0" w:name="_GoBack"/>
      <w:bookmarkEnd w:id="0"/>
      <w:r>
        <w:t>10</w:t>
      </w:r>
      <w:r w:rsidR="00255A60">
        <w:t>-</w:t>
      </w:r>
      <w:r>
        <w:t xml:space="preserve">semester cap prior to the 2020 NDT. The request was to functionally </w:t>
      </w:r>
      <w:r w:rsidR="00A26CE8">
        <w:t>vacate the 2014-2015 season (2 semesters) due to medical issues.</w:t>
      </w:r>
    </w:p>
    <w:p w14:paraId="57C2E9B7" w14:textId="6B8CF86E" w:rsidR="00A26CE8" w:rsidRDefault="00A26CE8" w:rsidP="00A26CE8"/>
    <w:p w14:paraId="1A2383D5" w14:textId="1A82FF2B" w:rsidR="00A26CE8" w:rsidRDefault="00A26CE8" w:rsidP="00A26CE8">
      <w:pPr>
        <w:pStyle w:val="Heading3"/>
      </w:pPr>
      <w:r>
        <w:t>Pertinent Rules</w:t>
      </w:r>
    </w:p>
    <w:p w14:paraId="2E83DAC1" w14:textId="77777777" w:rsidR="00A26CE8" w:rsidRPr="00A26CE8" w:rsidRDefault="00A26CE8" w:rsidP="00A26CE8"/>
    <w:p w14:paraId="48C4A33D" w14:textId="77777777" w:rsidR="00A26CE8" w:rsidRDefault="00A26CE8" w:rsidP="00A26CE8">
      <w:pPr>
        <w:pStyle w:val="Heading4"/>
      </w:pPr>
      <w:r>
        <w:t>The AFA Code stipulates the following:</w:t>
      </w:r>
    </w:p>
    <w:p w14:paraId="3AB7347A" w14:textId="77777777" w:rsidR="00A26CE8" w:rsidRDefault="00A26CE8" w:rsidP="00A26CE8">
      <w:pPr>
        <w:pStyle w:val="ListParagraph"/>
        <w:numPr>
          <w:ilvl w:val="0"/>
          <w:numId w:val="11"/>
        </w:numPr>
      </w:pPr>
      <w:r>
        <w:t>A student’s eligibility for forensics competition shall expire following participation during 5 academic years, or 4 academic years of AFA national tournaments. [Article 1.2]</w:t>
      </w:r>
    </w:p>
    <w:p w14:paraId="2164FF0B" w14:textId="77777777" w:rsidR="00A26CE8" w:rsidRDefault="00A26CE8" w:rsidP="00A26CE8">
      <w:pPr>
        <w:pStyle w:val="ListParagraph"/>
        <w:numPr>
          <w:ilvl w:val="0"/>
          <w:numId w:val="11"/>
        </w:numPr>
      </w:pPr>
      <w:r>
        <w:t>Students may appeal cases of medical hardships to a designated appeals committee of the NDT or the NIET. [Article 1.2.B]</w:t>
      </w:r>
    </w:p>
    <w:p w14:paraId="3A9910DA" w14:textId="00E8AE95" w:rsidR="00A26CE8" w:rsidRDefault="00A26CE8" w:rsidP="00A26CE8">
      <w:pPr>
        <w:pStyle w:val="ListParagraph"/>
        <w:numPr>
          <w:ilvl w:val="0"/>
          <w:numId w:val="11"/>
        </w:numPr>
      </w:pPr>
      <w:r>
        <w:t>The above eligibility rules shall not restrict additional eligibility requirements established by either the NDT or NIET Committees or by individual tournament directors. [Article 1.5]</w:t>
      </w:r>
    </w:p>
    <w:p w14:paraId="797E34FC" w14:textId="77777777" w:rsidR="00A26CE8" w:rsidRDefault="00A26CE8" w:rsidP="00A26CE8">
      <w:pPr>
        <w:pStyle w:val="ListParagraph"/>
        <w:ind w:left="779"/>
      </w:pPr>
    </w:p>
    <w:p w14:paraId="1D285C74" w14:textId="77777777" w:rsidR="00A26CE8" w:rsidRDefault="00A26CE8" w:rsidP="00A26CE8">
      <w:pPr>
        <w:pStyle w:val="Heading4"/>
      </w:pPr>
      <w:r>
        <w:t>The Standing Rules for the Operation of the National Debate Tournament stipulate:</w:t>
      </w:r>
    </w:p>
    <w:p w14:paraId="306F9F24" w14:textId="136BF88E" w:rsidR="00A26CE8" w:rsidRDefault="00A26CE8" w:rsidP="00A26CE8">
      <w:pPr>
        <w:pStyle w:val="ListParagraph"/>
        <w:numPr>
          <w:ilvl w:val="0"/>
          <w:numId w:val="12"/>
        </w:numPr>
      </w:pPr>
      <w:r>
        <w:t xml:space="preserve">In addition to AFA eligibility standards, participation in any debate tournament in more than ten semesters renders a debater ineligible to attend the NDT. [Rule </w:t>
      </w:r>
      <w:proofErr w:type="gramStart"/>
      <w:r>
        <w:t>II.A.1.f]</w:t>
      </w:r>
      <w:r>
        <w:softHyphen/>
      </w:r>
      <w:proofErr w:type="gramEnd"/>
      <w:r>
        <w:softHyphen/>
      </w:r>
    </w:p>
    <w:p w14:paraId="302B1C47" w14:textId="77777777" w:rsidR="00A26CE8" w:rsidRDefault="00A26CE8" w:rsidP="00A26CE8">
      <w:pPr>
        <w:pStyle w:val="ListParagraph"/>
      </w:pPr>
    </w:p>
    <w:p w14:paraId="4538E91E" w14:textId="648371E0" w:rsidR="00A26CE8" w:rsidRDefault="00A26CE8" w:rsidP="00A26CE8">
      <w:pPr>
        <w:pStyle w:val="Heading3"/>
      </w:pPr>
      <w:r>
        <w:t>Decision</w:t>
      </w:r>
    </w:p>
    <w:p w14:paraId="02A02C96" w14:textId="77777777" w:rsidR="00A26CE8" w:rsidRPr="00A26CE8" w:rsidRDefault="00A26CE8" w:rsidP="00A26CE8"/>
    <w:p w14:paraId="6E4CC2E5" w14:textId="77777777" w:rsidR="00A26CE8" w:rsidRDefault="00A26CE8" w:rsidP="00A26CE8">
      <w:r>
        <w:t xml:space="preserve">The committee unanimously voted against the waiver </w:t>
      </w:r>
      <w:proofErr w:type="gramStart"/>
      <w:r>
        <w:t>on the basis of</w:t>
      </w:r>
      <w:proofErr w:type="gramEnd"/>
      <w:r>
        <w:t xml:space="preserve"> the NDT Rules prohibiting more than 10 semesters.</w:t>
      </w:r>
      <w:r>
        <w:t xml:space="preserve"> </w:t>
      </w:r>
    </w:p>
    <w:p w14:paraId="3353F0DA" w14:textId="3B740E13" w:rsidR="00A26CE8" w:rsidRDefault="00A26CE8" w:rsidP="00A26CE8">
      <w:r>
        <w:t>However, considering the early nature of this eligibility request, there are potential avenues available including adhering to the 10-semester policy and petitioning the NDT Committee and/or the AFA to revise their policies to ensure that there are clearer guidelines for provision of medical waivers.</w:t>
      </w:r>
    </w:p>
    <w:p w14:paraId="364BA394" w14:textId="16CF6B6B" w:rsidR="00A26CE8" w:rsidRDefault="00A26CE8" w:rsidP="00A26CE8">
      <w:pPr>
        <w:pStyle w:val="ListParagraph"/>
        <w:numPr>
          <w:ilvl w:val="0"/>
          <w:numId w:val="11"/>
        </w:numPr>
      </w:pPr>
      <w:r>
        <w:t xml:space="preserve">Committee members – Brovero (7), </w:t>
      </w:r>
      <w:r>
        <w:t>Cram Helwich</w:t>
      </w:r>
      <w:r>
        <w:t xml:space="preserve"> (</w:t>
      </w:r>
      <w:r>
        <w:t>4</w:t>
      </w:r>
      <w:r>
        <w:t>), Hester (6), Katsulas (AFAE)</w:t>
      </w:r>
      <w:r>
        <w:t>, Repko (5)</w:t>
      </w:r>
    </w:p>
    <w:p w14:paraId="0ECF2A14" w14:textId="77777777" w:rsidR="00A26CE8" w:rsidRDefault="00A26CE8" w:rsidP="00A26CE8"/>
    <w:p w14:paraId="20A54EBE" w14:textId="77777777" w:rsidR="00A26CE8" w:rsidRDefault="00A26CE8" w:rsidP="0069291D"/>
    <w:p w14:paraId="31B3FD35" w14:textId="77777777" w:rsidR="00223B8B" w:rsidRPr="00223B8B" w:rsidRDefault="00223B8B" w:rsidP="00223B8B">
      <w:pPr>
        <w:jc w:val="center"/>
      </w:pPr>
    </w:p>
    <w:sectPr w:rsidR="00223B8B" w:rsidRPr="00223B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E706FE"/>
    <w:multiLevelType w:val="hybridMultilevel"/>
    <w:tmpl w:val="BC50C076"/>
    <w:lvl w:ilvl="0" w:tplc="040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1" w15:restartNumberingAfterBreak="0">
    <w:nsid w:val="5F2F4C1A"/>
    <w:multiLevelType w:val="hybridMultilevel"/>
    <w:tmpl w:val="B1A0D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30"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reator" w:val="Adrienne Brovero"/>
    <w:docVar w:name="RibbonPointer" w:val="304159136"/>
    <w:docVar w:name="VerbatimVersion" w:val="5.1"/>
  </w:docVars>
  <w:rsids>
    <w:rsidRoot w:val="00223B8B"/>
    <w:rsid w:val="000139A3"/>
    <w:rsid w:val="000365B0"/>
    <w:rsid w:val="00075901"/>
    <w:rsid w:val="00100833"/>
    <w:rsid w:val="00104529"/>
    <w:rsid w:val="001058A8"/>
    <w:rsid w:val="00105942"/>
    <w:rsid w:val="00107396"/>
    <w:rsid w:val="00144A4C"/>
    <w:rsid w:val="00176AB0"/>
    <w:rsid w:val="00177B7D"/>
    <w:rsid w:val="0018322D"/>
    <w:rsid w:val="001B5776"/>
    <w:rsid w:val="001E1E5D"/>
    <w:rsid w:val="001E527A"/>
    <w:rsid w:val="001F78CE"/>
    <w:rsid w:val="00223B8B"/>
    <w:rsid w:val="00251FC7"/>
    <w:rsid w:val="00255A60"/>
    <w:rsid w:val="002855A7"/>
    <w:rsid w:val="002B146A"/>
    <w:rsid w:val="002B5E17"/>
    <w:rsid w:val="002C56A4"/>
    <w:rsid w:val="00315690"/>
    <w:rsid w:val="00316B75"/>
    <w:rsid w:val="00325646"/>
    <w:rsid w:val="003460F2"/>
    <w:rsid w:val="0038158C"/>
    <w:rsid w:val="003902BA"/>
    <w:rsid w:val="003A09E2"/>
    <w:rsid w:val="004041C2"/>
    <w:rsid w:val="00407037"/>
    <w:rsid w:val="004605D6"/>
    <w:rsid w:val="004A55E2"/>
    <w:rsid w:val="004C60E8"/>
    <w:rsid w:val="004D1B94"/>
    <w:rsid w:val="004E3579"/>
    <w:rsid w:val="004E728B"/>
    <w:rsid w:val="004F39E0"/>
    <w:rsid w:val="00537BD5"/>
    <w:rsid w:val="0057268A"/>
    <w:rsid w:val="005B464F"/>
    <w:rsid w:val="005D2912"/>
    <w:rsid w:val="005D2BAD"/>
    <w:rsid w:val="006065BD"/>
    <w:rsid w:val="00645FA9"/>
    <w:rsid w:val="00647866"/>
    <w:rsid w:val="00665003"/>
    <w:rsid w:val="006857AC"/>
    <w:rsid w:val="0069291D"/>
    <w:rsid w:val="006A2AD0"/>
    <w:rsid w:val="006B3FF3"/>
    <w:rsid w:val="006C2375"/>
    <w:rsid w:val="006D4ECC"/>
    <w:rsid w:val="00722258"/>
    <w:rsid w:val="007243E5"/>
    <w:rsid w:val="00766EA0"/>
    <w:rsid w:val="007754CA"/>
    <w:rsid w:val="007A2226"/>
    <w:rsid w:val="007B309E"/>
    <w:rsid w:val="007C58F9"/>
    <w:rsid w:val="007E6058"/>
    <w:rsid w:val="007F5B66"/>
    <w:rsid w:val="008219DA"/>
    <w:rsid w:val="00823A1C"/>
    <w:rsid w:val="00845B9D"/>
    <w:rsid w:val="00860984"/>
    <w:rsid w:val="008B3ECB"/>
    <w:rsid w:val="008B4E85"/>
    <w:rsid w:val="008C1B2E"/>
    <w:rsid w:val="008F4581"/>
    <w:rsid w:val="0091627E"/>
    <w:rsid w:val="0097032B"/>
    <w:rsid w:val="009D1B40"/>
    <w:rsid w:val="009D2EAD"/>
    <w:rsid w:val="009D54B2"/>
    <w:rsid w:val="009E1922"/>
    <w:rsid w:val="009E6656"/>
    <w:rsid w:val="009F7ED2"/>
    <w:rsid w:val="00A26CE8"/>
    <w:rsid w:val="00A33D7D"/>
    <w:rsid w:val="00A93661"/>
    <w:rsid w:val="00A95652"/>
    <w:rsid w:val="00AA2169"/>
    <w:rsid w:val="00AA2DD8"/>
    <w:rsid w:val="00AC05ED"/>
    <w:rsid w:val="00AC0AB8"/>
    <w:rsid w:val="00B15C2F"/>
    <w:rsid w:val="00B33C6D"/>
    <w:rsid w:val="00B43777"/>
    <w:rsid w:val="00B4508F"/>
    <w:rsid w:val="00B55AD5"/>
    <w:rsid w:val="00B8057C"/>
    <w:rsid w:val="00BC0128"/>
    <w:rsid w:val="00BC698B"/>
    <w:rsid w:val="00BD6238"/>
    <w:rsid w:val="00BF593B"/>
    <w:rsid w:val="00BF773A"/>
    <w:rsid w:val="00BF7E81"/>
    <w:rsid w:val="00C13773"/>
    <w:rsid w:val="00C17CC8"/>
    <w:rsid w:val="00C349C9"/>
    <w:rsid w:val="00C83417"/>
    <w:rsid w:val="00C86561"/>
    <w:rsid w:val="00C9604F"/>
    <w:rsid w:val="00CA19AA"/>
    <w:rsid w:val="00CC2A4B"/>
    <w:rsid w:val="00CC5298"/>
    <w:rsid w:val="00CD736E"/>
    <w:rsid w:val="00CD798D"/>
    <w:rsid w:val="00CE161E"/>
    <w:rsid w:val="00CF59A8"/>
    <w:rsid w:val="00D325A9"/>
    <w:rsid w:val="00D36A8A"/>
    <w:rsid w:val="00D501E6"/>
    <w:rsid w:val="00D61409"/>
    <w:rsid w:val="00D6691E"/>
    <w:rsid w:val="00D71170"/>
    <w:rsid w:val="00D77339"/>
    <w:rsid w:val="00D80A42"/>
    <w:rsid w:val="00D82A23"/>
    <w:rsid w:val="00DA1C92"/>
    <w:rsid w:val="00DA25D4"/>
    <w:rsid w:val="00DA6538"/>
    <w:rsid w:val="00DF572A"/>
    <w:rsid w:val="00E15E75"/>
    <w:rsid w:val="00E5262C"/>
    <w:rsid w:val="00EC5314"/>
    <w:rsid w:val="00EC7DC4"/>
    <w:rsid w:val="00ED3099"/>
    <w:rsid w:val="00ED30CF"/>
    <w:rsid w:val="00F176EF"/>
    <w:rsid w:val="00F33A28"/>
    <w:rsid w:val="00F413E7"/>
    <w:rsid w:val="00F45E10"/>
    <w:rsid w:val="00F6364A"/>
    <w:rsid w:val="00F90C33"/>
    <w:rsid w:val="00F9113A"/>
    <w:rsid w:val="00FA5757"/>
    <w:rsid w:val="00FC507D"/>
    <w:rsid w:val="00FE2546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29083"/>
  <w15:chartTrackingRefBased/>
  <w15:docId w15:val="{0E981756-9361-49E3-AE06-C4B6664F1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Normal/Card"/>
    <w:uiPriority w:val="4"/>
    <w:qFormat/>
    <w:rsid w:val="001058A8"/>
    <w:rPr>
      <w:rFonts w:ascii="Times New Roman" w:hAnsi="Times New Roman" w:cs="Times New Roman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1058A8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1058A8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1058A8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1058A8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1058A8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1058A8"/>
  </w:style>
  <w:style w:type="character" w:customStyle="1" w:styleId="Heading1Char">
    <w:name w:val="Heading 1 Char"/>
    <w:aliases w:val="Pocket Char"/>
    <w:basedOn w:val="DefaultParagraphFont"/>
    <w:link w:val="Heading1"/>
    <w:rsid w:val="001058A8"/>
    <w:rPr>
      <w:rFonts w:ascii="Times New Roman" w:eastAsiaTheme="majorEastAsia" w:hAnsi="Times New Roman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1058A8"/>
    <w:rPr>
      <w:rFonts w:ascii="Times New Roman" w:eastAsiaTheme="majorEastAsia" w:hAnsi="Times New Roman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1058A8"/>
    <w:rPr>
      <w:rFonts w:ascii="Times New Roman" w:eastAsiaTheme="majorEastAsia" w:hAnsi="Times New Roman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1058A8"/>
    <w:rPr>
      <w:rFonts w:ascii="Times New Roman" w:eastAsiaTheme="majorEastAsia" w:hAnsi="Times New Roman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1058A8"/>
    <w:rPr>
      <w:rFonts w:ascii="Times New Roman" w:hAnsi="Times New Roman" w:cs="Times New Roman"/>
      <w:b/>
      <w:i w:val="0"/>
      <w:iCs/>
      <w:sz w:val="22"/>
      <w:u w:val="single"/>
      <w:bdr w:val="single" w:sz="8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1058A8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1058A8"/>
    <w:rPr>
      <w:b/>
      <w:sz w:val="22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1058A8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058A8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223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EE428-4B2F-4258-B37C-196A18029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64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Adrienne Brovero</dc:creator>
  <cp:keywords>5.1.1</cp:keywords>
  <dc:description/>
  <cp:lastModifiedBy>Adrienne Brovero</cp:lastModifiedBy>
  <cp:revision>7</cp:revision>
  <dcterms:created xsi:type="dcterms:W3CDTF">2018-11-05T15:22:00Z</dcterms:created>
  <dcterms:modified xsi:type="dcterms:W3CDTF">2018-11-05T16:40:00Z</dcterms:modified>
</cp:coreProperties>
</file>